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C0" w:rsidRPr="00467904" w:rsidRDefault="000D74C0" w:rsidP="000D74C0">
      <w:pPr>
        <w:rPr>
          <w:rFonts w:ascii="Times New Roman" w:hAnsi="Times New Roman" w:cs="Times New Roman"/>
          <w:sz w:val="24"/>
          <w:szCs w:val="24"/>
        </w:rPr>
      </w:pPr>
      <w:bookmarkStart w:id="0" w:name="_GoBack"/>
      <w:bookmarkEnd w:id="0"/>
      <w:r w:rsidRPr="00467904">
        <w:rPr>
          <w:rFonts w:ascii="Times New Roman" w:hAnsi="Times New Roman" w:cs="Times New Roman"/>
          <w:noProof/>
          <w:sz w:val="24"/>
          <w:szCs w:val="24"/>
          <w:lang w:eastAsia="ru-RU"/>
        </w:rPr>
        <w:drawing>
          <wp:anchor distT="36576" distB="36576" distL="36576" distR="36576" simplePos="0" relativeHeight="251659264" behindDoc="0" locked="0" layoutInCell="1" allowOverlap="1">
            <wp:simplePos x="0" y="0"/>
            <wp:positionH relativeFrom="column">
              <wp:posOffset>2408946</wp:posOffset>
            </wp:positionH>
            <wp:positionV relativeFrom="paragraph">
              <wp:posOffset>-122213</wp:posOffset>
            </wp:positionV>
            <wp:extent cx="971061" cy="797170"/>
            <wp:effectExtent l="19050" t="0" r="489" b="0"/>
            <wp:wrapNone/>
            <wp:docPr id="1" name="Рисунок 2" descr="эмблема вил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эмблема вил школы"/>
                    <pic:cNvPicPr>
                      <a:picLocks noChangeAspect="1" noChangeArrowheads="1"/>
                    </pic:cNvPicPr>
                  </pic:nvPicPr>
                  <pic:blipFill>
                    <a:blip r:embed="rId5" cstate="print"/>
                    <a:srcRect/>
                    <a:stretch>
                      <a:fillRect/>
                    </a:stretch>
                  </pic:blipFill>
                  <pic:spPr bwMode="auto">
                    <a:xfrm>
                      <a:off x="0" y="0"/>
                      <a:ext cx="971061" cy="797170"/>
                    </a:xfrm>
                    <a:prstGeom prst="rect">
                      <a:avLst/>
                    </a:prstGeom>
                    <a:noFill/>
                    <a:ln w="9525" algn="in">
                      <a:noFill/>
                      <a:miter lim="800000"/>
                      <a:headEnd/>
                      <a:tailEnd/>
                    </a:ln>
                  </pic:spPr>
                </pic:pic>
              </a:graphicData>
            </a:graphic>
          </wp:anchor>
        </w:drawing>
      </w:r>
    </w:p>
    <w:p w:rsidR="000D74C0" w:rsidRPr="00467904" w:rsidRDefault="000D74C0" w:rsidP="000D74C0">
      <w:pPr>
        <w:jc w:val="center"/>
        <w:rPr>
          <w:rFonts w:ascii="Times New Roman" w:hAnsi="Times New Roman" w:cs="Times New Roman"/>
          <w:sz w:val="24"/>
          <w:szCs w:val="24"/>
        </w:rPr>
      </w:pPr>
      <w:r w:rsidRPr="00467904">
        <w:rPr>
          <w:rFonts w:ascii="Times New Roman" w:hAnsi="Times New Roman" w:cs="Times New Roman"/>
          <w:sz w:val="24"/>
          <w:szCs w:val="24"/>
        </w:rPr>
        <w:t xml:space="preserve">                                                                                                                                      </w:t>
      </w:r>
      <w:r w:rsidRPr="00467904">
        <w:rPr>
          <w:rFonts w:ascii="Times New Roman" w:hAnsi="Times New Roman" w:cs="Times New Roman"/>
          <w:b/>
          <w:sz w:val="24"/>
          <w:szCs w:val="24"/>
        </w:rPr>
        <w:t xml:space="preserve">     </w:t>
      </w:r>
    </w:p>
    <w:p w:rsidR="000D74C0" w:rsidRPr="00245356" w:rsidRDefault="000D74C0" w:rsidP="000D74C0">
      <w:pPr>
        <w:spacing w:after="0" w:line="240" w:lineRule="auto"/>
        <w:jc w:val="center"/>
        <w:rPr>
          <w:rFonts w:ascii="Times New Roman" w:hAnsi="Times New Roman" w:cs="Times New Roman"/>
          <w:sz w:val="24"/>
          <w:szCs w:val="24"/>
        </w:rPr>
      </w:pPr>
      <w:r w:rsidRPr="00245356">
        <w:rPr>
          <w:rFonts w:ascii="Times New Roman" w:hAnsi="Times New Roman" w:cs="Times New Roman"/>
          <w:sz w:val="24"/>
          <w:szCs w:val="24"/>
        </w:rPr>
        <w:t>Муниципальное казенное учреждение</w:t>
      </w:r>
    </w:p>
    <w:p w:rsidR="000D74C0" w:rsidRPr="00245356" w:rsidRDefault="000D74C0" w:rsidP="000D74C0">
      <w:pPr>
        <w:spacing w:after="0" w:line="240" w:lineRule="auto"/>
        <w:jc w:val="center"/>
        <w:rPr>
          <w:rFonts w:ascii="Times New Roman" w:hAnsi="Times New Roman" w:cs="Times New Roman"/>
          <w:sz w:val="24"/>
          <w:szCs w:val="24"/>
        </w:rPr>
      </w:pPr>
      <w:r w:rsidRPr="00245356">
        <w:rPr>
          <w:rFonts w:ascii="Times New Roman" w:hAnsi="Times New Roman" w:cs="Times New Roman"/>
          <w:sz w:val="24"/>
          <w:szCs w:val="24"/>
        </w:rPr>
        <w:t>ВИЛЮЙСКОЕ УЛУСНОЕ УПРАВЛЕНИЕ ОБРАЗОВАНИЯ</w:t>
      </w:r>
    </w:p>
    <w:p w:rsidR="000D74C0" w:rsidRPr="00245356" w:rsidRDefault="000D74C0" w:rsidP="000D74C0">
      <w:pPr>
        <w:spacing w:after="0" w:line="240" w:lineRule="auto"/>
        <w:jc w:val="center"/>
        <w:rPr>
          <w:rFonts w:ascii="Times New Roman" w:hAnsi="Times New Roman" w:cs="Times New Roman"/>
          <w:sz w:val="24"/>
          <w:szCs w:val="24"/>
        </w:rPr>
      </w:pPr>
      <w:r w:rsidRPr="00245356">
        <w:rPr>
          <w:rFonts w:ascii="Times New Roman" w:hAnsi="Times New Roman" w:cs="Times New Roman"/>
          <w:sz w:val="24"/>
          <w:szCs w:val="24"/>
        </w:rPr>
        <w:t>Муниципального района «Вилюйский улус (район)»</w:t>
      </w:r>
    </w:p>
    <w:p w:rsidR="000D74C0" w:rsidRPr="00245356" w:rsidRDefault="000D74C0" w:rsidP="000D74C0">
      <w:pPr>
        <w:spacing w:after="0" w:line="240" w:lineRule="auto"/>
        <w:jc w:val="center"/>
        <w:rPr>
          <w:rFonts w:ascii="Times New Roman" w:hAnsi="Times New Roman" w:cs="Times New Roman"/>
          <w:sz w:val="24"/>
          <w:szCs w:val="24"/>
        </w:rPr>
      </w:pPr>
      <w:r w:rsidRPr="00245356">
        <w:rPr>
          <w:rFonts w:ascii="Times New Roman" w:hAnsi="Times New Roman" w:cs="Times New Roman"/>
          <w:sz w:val="24"/>
          <w:szCs w:val="24"/>
        </w:rPr>
        <w:t>678200  г</w:t>
      </w:r>
      <w:proofErr w:type="gramStart"/>
      <w:r w:rsidRPr="00245356">
        <w:rPr>
          <w:rFonts w:ascii="Times New Roman" w:hAnsi="Times New Roman" w:cs="Times New Roman"/>
          <w:sz w:val="24"/>
          <w:szCs w:val="24"/>
        </w:rPr>
        <w:t>.В</w:t>
      </w:r>
      <w:proofErr w:type="gramEnd"/>
      <w:r w:rsidRPr="00245356">
        <w:rPr>
          <w:rFonts w:ascii="Times New Roman" w:hAnsi="Times New Roman" w:cs="Times New Roman"/>
          <w:sz w:val="24"/>
          <w:szCs w:val="24"/>
        </w:rPr>
        <w:t>илюйск, ул.Ярославского,31</w:t>
      </w:r>
      <w:r w:rsidRPr="00245356">
        <w:rPr>
          <w:rFonts w:ascii="Times New Roman" w:hAnsi="Times New Roman" w:cs="Times New Roman"/>
          <w:b/>
          <w:sz w:val="24"/>
          <w:szCs w:val="24"/>
        </w:rPr>
        <w:t xml:space="preserve">, </w:t>
      </w:r>
      <w:r w:rsidRPr="00245356">
        <w:rPr>
          <w:rFonts w:ascii="Times New Roman" w:hAnsi="Times New Roman" w:cs="Times New Roman"/>
          <w:sz w:val="24"/>
          <w:szCs w:val="24"/>
        </w:rPr>
        <w:t>тел/факс 43-4-08 uuo</w:t>
      </w:r>
      <w:proofErr w:type="spellStart"/>
      <w:r w:rsidRPr="00245356">
        <w:rPr>
          <w:rFonts w:ascii="Times New Roman" w:hAnsi="Times New Roman" w:cs="Times New Roman"/>
          <w:sz w:val="24"/>
          <w:szCs w:val="24"/>
          <w:lang w:val="en-US"/>
        </w:rPr>
        <w:t>vil</w:t>
      </w:r>
      <w:proofErr w:type="spellEnd"/>
      <w:r w:rsidRPr="00245356">
        <w:rPr>
          <w:rFonts w:ascii="Times New Roman" w:hAnsi="Times New Roman" w:cs="Times New Roman"/>
          <w:sz w:val="24"/>
          <w:szCs w:val="24"/>
        </w:rPr>
        <w:t>@</w:t>
      </w:r>
      <w:proofErr w:type="spellStart"/>
      <w:r w:rsidRPr="00245356">
        <w:rPr>
          <w:rFonts w:ascii="Times New Roman" w:hAnsi="Times New Roman" w:cs="Times New Roman"/>
          <w:sz w:val="24"/>
          <w:szCs w:val="24"/>
          <w:lang w:val="en-US"/>
        </w:rPr>
        <w:t>qmail</w:t>
      </w:r>
      <w:proofErr w:type="spellEnd"/>
      <w:r w:rsidRPr="00245356">
        <w:rPr>
          <w:rFonts w:ascii="Times New Roman" w:hAnsi="Times New Roman" w:cs="Times New Roman"/>
          <w:sz w:val="24"/>
          <w:szCs w:val="24"/>
        </w:rPr>
        <w:t>.</w:t>
      </w:r>
      <w:r w:rsidRPr="00245356">
        <w:rPr>
          <w:rFonts w:ascii="Times New Roman" w:hAnsi="Times New Roman" w:cs="Times New Roman"/>
          <w:sz w:val="24"/>
          <w:szCs w:val="24"/>
          <w:lang w:val="en-US"/>
        </w:rPr>
        <w:t>com</w:t>
      </w:r>
    </w:p>
    <w:p w:rsidR="000D74C0" w:rsidRPr="00245356" w:rsidRDefault="000D74C0" w:rsidP="000D74C0">
      <w:pPr>
        <w:spacing w:after="0" w:line="240" w:lineRule="auto"/>
        <w:jc w:val="center"/>
        <w:rPr>
          <w:rFonts w:ascii="Times New Roman" w:hAnsi="Times New Roman" w:cs="Times New Roman"/>
          <w:sz w:val="24"/>
          <w:szCs w:val="24"/>
        </w:rPr>
      </w:pPr>
      <w:r w:rsidRPr="00245356">
        <w:rPr>
          <w:rFonts w:ascii="Times New Roman" w:hAnsi="Times New Roman" w:cs="Times New Roman"/>
          <w:sz w:val="24"/>
          <w:szCs w:val="24"/>
        </w:rPr>
        <w:t>ОКПО 02123854, ОГРН 1021400642042, ИНН/КПП 1410001987/141001001</w:t>
      </w:r>
    </w:p>
    <w:p w:rsidR="00C26FFC" w:rsidRDefault="00C26FFC" w:rsidP="000D74C0">
      <w:pPr>
        <w:spacing w:after="0" w:line="240" w:lineRule="auto"/>
        <w:jc w:val="center"/>
        <w:rPr>
          <w:rFonts w:ascii="Times New Roman" w:hAnsi="Times New Roman" w:cs="Times New Roman"/>
          <w:sz w:val="24"/>
          <w:szCs w:val="24"/>
          <w:lang w:val="en-US"/>
        </w:rPr>
      </w:pPr>
    </w:p>
    <w:p w:rsidR="000D74C0" w:rsidRPr="00245356" w:rsidRDefault="000D74C0" w:rsidP="000D74C0">
      <w:pPr>
        <w:spacing w:after="0" w:line="240" w:lineRule="auto"/>
        <w:jc w:val="center"/>
        <w:rPr>
          <w:rFonts w:ascii="Times New Roman" w:hAnsi="Times New Roman" w:cs="Times New Roman"/>
          <w:sz w:val="24"/>
          <w:szCs w:val="24"/>
        </w:rPr>
      </w:pPr>
      <w:r w:rsidRPr="00245356">
        <w:rPr>
          <w:rFonts w:ascii="Times New Roman" w:hAnsi="Times New Roman" w:cs="Times New Roman"/>
          <w:sz w:val="24"/>
          <w:szCs w:val="24"/>
        </w:rPr>
        <w:t xml:space="preserve">       </w:t>
      </w:r>
    </w:p>
    <w:p w:rsidR="000D74C0" w:rsidRPr="00245356" w:rsidRDefault="000D74C0" w:rsidP="000D74C0">
      <w:pPr>
        <w:spacing w:after="0" w:line="240" w:lineRule="auto"/>
        <w:jc w:val="center"/>
        <w:rPr>
          <w:rFonts w:ascii="Times New Roman" w:hAnsi="Times New Roman" w:cs="Times New Roman"/>
          <w:sz w:val="24"/>
          <w:szCs w:val="24"/>
        </w:rPr>
      </w:pPr>
    </w:p>
    <w:p w:rsidR="000D74C0" w:rsidRPr="00245356" w:rsidRDefault="000D74C0" w:rsidP="000D74C0">
      <w:pPr>
        <w:spacing w:after="0" w:line="240" w:lineRule="auto"/>
        <w:jc w:val="center"/>
        <w:rPr>
          <w:rFonts w:ascii="Times New Roman" w:hAnsi="Times New Roman" w:cs="Times New Roman"/>
          <w:sz w:val="24"/>
          <w:szCs w:val="24"/>
        </w:rPr>
      </w:pPr>
      <w:r w:rsidRPr="00245356">
        <w:rPr>
          <w:rFonts w:ascii="Times New Roman" w:hAnsi="Times New Roman" w:cs="Times New Roman"/>
          <w:sz w:val="24"/>
          <w:szCs w:val="24"/>
        </w:rPr>
        <w:t>Отчет об итогах проведения межведомственной  комплексной                             оперативно</w:t>
      </w:r>
      <w:r w:rsidR="00C26FFC">
        <w:rPr>
          <w:rFonts w:ascii="Times New Roman" w:hAnsi="Times New Roman" w:cs="Times New Roman"/>
          <w:sz w:val="24"/>
          <w:szCs w:val="24"/>
        </w:rPr>
        <w:t>-</w:t>
      </w:r>
      <w:r w:rsidRPr="00245356">
        <w:rPr>
          <w:rFonts w:ascii="Times New Roman" w:hAnsi="Times New Roman" w:cs="Times New Roman"/>
          <w:sz w:val="24"/>
          <w:szCs w:val="24"/>
        </w:rPr>
        <w:t>профилактической операции «Дети России» в общеобразовательных организациях Вилюйского улуса</w:t>
      </w:r>
    </w:p>
    <w:p w:rsidR="000D74C0" w:rsidRPr="00245356" w:rsidRDefault="000D74C0" w:rsidP="000D74C0">
      <w:pPr>
        <w:spacing w:after="0" w:line="240" w:lineRule="auto"/>
        <w:jc w:val="center"/>
        <w:rPr>
          <w:rFonts w:ascii="Times New Roman" w:hAnsi="Times New Roman" w:cs="Times New Roman"/>
          <w:sz w:val="24"/>
          <w:szCs w:val="24"/>
        </w:rPr>
      </w:pPr>
      <w:r w:rsidRPr="00245356">
        <w:rPr>
          <w:rFonts w:ascii="Times New Roman" w:hAnsi="Times New Roman" w:cs="Times New Roman"/>
          <w:sz w:val="24"/>
          <w:szCs w:val="24"/>
        </w:rPr>
        <w:t xml:space="preserve">                                                                         </w:t>
      </w:r>
    </w:p>
    <w:p w:rsidR="000D74C0" w:rsidRPr="00245356" w:rsidRDefault="000D74C0" w:rsidP="000D74C0">
      <w:pPr>
        <w:tabs>
          <w:tab w:val="left" w:pos="1418"/>
          <w:tab w:val="left" w:pos="1701"/>
        </w:tabs>
        <w:spacing w:after="0" w:line="240" w:lineRule="auto"/>
        <w:ind w:firstLine="567"/>
        <w:jc w:val="both"/>
        <w:rPr>
          <w:rFonts w:ascii="Times New Roman" w:hAnsi="Times New Roman" w:cs="Times New Roman"/>
          <w:sz w:val="24"/>
          <w:szCs w:val="24"/>
        </w:rPr>
      </w:pPr>
      <w:r w:rsidRPr="00245356">
        <w:rPr>
          <w:rFonts w:ascii="Times New Roman" w:hAnsi="Times New Roman" w:cs="Times New Roman"/>
          <w:sz w:val="24"/>
          <w:szCs w:val="24"/>
        </w:rPr>
        <w:t xml:space="preserve">В соответствии с пунктом п.2.5 межведомственного плана мероприятий по реализации Стратегии государственной антинаркотической политик Российской Федерации до 2030 года (на период 2021-2025гг.) с целью предупреждения </w:t>
      </w:r>
      <w:proofErr w:type="gramStart"/>
      <w:r w:rsidRPr="00245356">
        <w:rPr>
          <w:rFonts w:ascii="Times New Roman" w:hAnsi="Times New Roman" w:cs="Times New Roman"/>
          <w:sz w:val="24"/>
          <w:szCs w:val="24"/>
        </w:rPr>
        <w:t>распространения наркомании среди несовершеннолетних и молодежи, выявление и пересечение фактов их вовлечения в противоправную деятельность, связанную с незаконным оборотом нароктических средств, психотропных веществ, их ан</w:t>
      </w:r>
      <w:r w:rsidR="00245356">
        <w:rPr>
          <w:rFonts w:ascii="Times New Roman" w:hAnsi="Times New Roman" w:cs="Times New Roman"/>
          <w:sz w:val="24"/>
          <w:szCs w:val="24"/>
        </w:rPr>
        <w:t>а</w:t>
      </w:r>
      <w:r w:rsidRPr="00245356">
        <w:rPr>
          <w:rFonts w:ascii="Times New Roman" w:hAnsi="Times New Roman" w:cs="Times New Roman"/>
          <w:sz w:val="24"/>
          <w:szCs w:val="24"/>
        </w:rPr>
        <w:t xml:space="preserve">логов, а так же осведомленности населения о последствиях потребления наркотиков и об </w:t>
      </w:r>
      <w:r w:rsidR="00245356" w:rsidRPr="00245356">
        <w:rPr>
          <w:rFonts w:ascii="Times New Roman" w:hAnsi="Times New Roman" w:cs="Times New Roman"/>
          <w:sz w:val="24"/>
          <w:szCs w:val="24"/>
        </w:rPr>
        <w:t>ответственности</w:t>
      </w:r>
      <w:r w:rsidRPr="00245356">
        <w:rPr>
          <w:rFonts w:ascii="Times New Roman" w:hAnsi="Times New Roman" w:cs="Times New Roman"/>
          <w:sz w:val="24"/>
          <w:szCs w:val="24"/>
        </w:rPr>
        <w:t xml:space="preserve"> за участие в их незаконном обороте в общеобразовательных организациях Вилюйского улуса с 4 по 13 апреля 2022 года проведена профилактическая операция "Дети России".</w:t>
      </w:r>
      <w:proofErr w:type="gramEnd"/>
    </w:p>
    <w:p w:rsidR="000D74C0" w:rsidRPr="00245356" w:rsidRDefault="000D74C0" w:rsidP="000D74C0">
      <w:pPr>
        <w:tabs>
          <w:tab w:val="left" w:pos="426"/>
          <w:tab w:val="left" w:pos="1418"/>
          <w:tab w:val="left" w:pos="1701"/>
        </w:tabs>
        <w:spacing w:after="0" w:line="240" w:lineRule="auto"/>
        <w:jc w:val="both"/>
        <w:rPr>
          <w:rFonts w:ascii="Times New Roman" w:hAnsi="Times New Roman" w:cs="Times New Roman"/>
          <w:sz w:val="24"/>
          <w:szCs w:val="24"/>
        </w:rPr>
      </w:pPr>
      <w:r w:rsidRPr="00245356">
        <w:rPr>
          <w:rFonts w:ascii="Times New Roman" w:hAnsi="Times New Roman" w:cs="Times New Roman"/>
          <w:sz w:val="24"/>
          <w:szCs w:val="24"/>
        </w:rPr>
        <w:tab/>
        <w:t>В рамках операции были проведены профилактические и межведомственные мероприятия:</w:t>
      </w:r>
    </w:p>
    <w:p w:rsidR="000D74C0" w:rsidRPr="00245356" w:rsidRDefault="000D74C0" w:rsidP="000D74C0">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sz w:val="24"/>
          <w:szCs w:val="24"/>
        </w:rPr>
        <w:t>Проведены классные часы по темам «Имею право знать!» «Имя беды - наркомания», «Не сломай свою судьбу», «Я выбираю жизнь». В представленных мероприятиях проводилась разъяснительная работа среди учащихся о вреде употребления наркотических средств, психотропных и сильнодействующих веществ, о правовых последствиях преступлений и правонарушений в сфере незаконного потребления и распространения наркотических средств.</w:t>
      </w:r>
      <w:r w:rsidR="00517CF3" w:rsidRPr="00245356">
        <w:rPr>
          <w:rFonts w:ascii="Times New Roman" w:hAnsi="Times New Roman"/>
          <w:sz w:val="24"/>
          <w:szCs w:val="24"/>
        </w:rPr>
        <w:t xml:space="preserve"> Охват </w:t>
      </w:r>
      <w:r w:rsidR="00245356">
        <w:rPr>
          <w:rFonts w:ascii="Times New Roman" w:hAnsi="Times New Roman"/>
          <w:sz w:val="24"/>
          <w:szCs w:val="24"/>
        </w:rPr>
        <w:t>2733</w:t>
      </w:r>
      <w:r w:rsidR="00517CF3" w:rsidRPr="00245356">
        <w:rPr>
          <w:rFonts w:ascii="Times New Roman" w:hAnsi="Times New Roman"/>
          <w:sz w:val="24"/>
          <w:szCs w:val="24"/>
        </w:rPr>
        <w:t xml:space="preserve"> обучающихся</w:t>
      </w:r>
    </w:p>
    <w:p w:rsidR="000D74C0" w:rsidRPr="00245356" w:rsidRDefault="000D74C0" w:rsidP="000D74C0">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sz w:val="24"/>
          <w:szCs w:val="24"/>
        </w:rPr>
        <w:t xml:space="preserve">Для родителей проведены родительские собрания  по теме «Наркотики и их жертвы, или что нужно знать родителям о наркотиках». </w:t>
      </w:r>
      <w:r w:rsidR="00517CF3" w:rsidRPr="00245356">
        <w:rPr>
          <w:rFonts w:ascii="Times New Roman" w:hAnsi="Times New Roman"/>
          <w:sz w:val="24"/>
          <w:szCs w:val="24"/>
        </w:rPr>
        <w:t xml:space="preserve">Охват </w:t>
      </w:r>
      <w:r w:rsidR="00245356">
        <w:rPr>
          <w:rFonts w:ascii="Times New Roman" w:hAnsi="Times New Roman"/>
          <w:sz w:val="24"/>
          <w:szCs w:val="24"/>
        </w:rPr>
        <w:t>1452</w:t>
      </w:r>
      <w:r w:rsidR="00517CF3" w:rsidRPr="00245356">
        <w:rPr>
          <w:rFonts w:ascii="Times New Roman" w:hAnsi="Times New Roman"/>
          <w:sz w:val="24"/>
          <w:szCs w:val="24"/>
        </w:rPr>
        <w:t xml:space="preserve"> родителей. </w:t>
      </w:r>
      <w:r w:rsidRPr="00245356">
        <w:rPr>
          <w:rFonts w:ascii="Times New Roman" w:hAnsi="Times New Roman"/>
          <w:sz w:val="24"/>
          <w:szCs w:val="24"/>
        </w:rPr>
        <w:t xml:space="preserve">                       </w:t>
      </w:r>
    </w:p>
    <w:p w:rsidR="000D74C0" w:rsidRPr="00245356" w:rsidRDefault="000D74C0" w:rsidP="000D74C0">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sz w:val="24"/>
          <w:szCs w:val="24"/>
        </w:rPr>
        <w:t>Распространение памяток и буклетов среди учащихся, родителей и педагогов</w:t>
      </w:r>
      <w:r w:rsidRPr="00245356">
        <w:rPr>
          <w:rFonts w:ascii="Times New Roman" w:hAnsi="Times New Roman"/>
          <w:color w:val="333333"/>
          <w:sz w:val="24"/>
          <w:szCs w:val="24"/>
          <w:shd w:val="clear" w:color="auto" w:fill="FFFFFF"/>
        </w:rPr>
        <w:t xml:space="preserve">  </w:t>
      </w:r>
      <w:r w:rsidRPr="00245356">
        <w:rPr>
          <w:rFonts w:ascii="Times New Roman" w:hAnsi="Times New Roman"/>
          <w:sz w:val="24"/>
          <w:szCs w:val="24"/>
          <w:shd w:val="clear" w:color="auto" w:fill="FFFFFF"/>
        </w:rPr>
        <w:t>«</w:t>
      </w:r>
      <w:r w:rsidRPr="00245356">
        <w:rPr>
          <w:rFonts w:ascii="Times New Roman" w:hAnsi="Times New Roman"/>
          <w:bCs/>
          <w:sz w:val="24"/>
          <w:szCs w:val="24"/>
          <w:shd w:val="clear" w:color="auto" w:fill="FFFFFF"/>
        </w:rPr>
        <w:t>Наркотикам</w:t>
      </w:r>
      <w:r w:rsidRPr="00245356">
        <w:rPr>
          <w:rFonts w:ascii="Times New Roman" w:hAnsi="Times New Roman"/>
          <w:sz w:val="24"/>
          <w:szCs w:val="24"/>
          <w:shd w:val="clear" w:color="auto" w:fill="FFFFFF"/>
        </w:rPr>
        <w:t> – НЕТ!»</w:t>
      </w:r>
      <w:r w:rsidRPr="00245356">
        <w:rPr>
          <w:rFonts w:ascii="Times New Roman" w:hAnsi="Times New Roman"/>
          <w:b/>
          <w:bCs/>
          <w:sz w:val="24"/>
          <w:szCs w:val="24"/>
          <w:shd w:val="clear" w:color="auto" w:fill="FFFFFF"/>
        </w:rPr>
        <w:t>, « </w:t>
      </w:r>
      <w:r w:rsidRPr="00245356">
        <w:rPr>
          <w:rFonts w:ascii="Times New Roman" w:hAnsi="Times New Roman"/>
          <w:bCs/>
          <w:sz w:val="24"/>
          <w:szCs w:val="24"/>
          <w:shd w:val="clear" w:color="auto" w:fill="FFFFFF"/>
        </w:rPr>
        <w:t>Наркомания</w:t>
      </w:r>
      <w:r w:rsidRPr="00245356">
        <w:rPr>
          <w:rFonts w:ascii="Times New Roman" w:hAnsi="Times New Roman"/>
          <w:sz w:val="24"/>
          <w:szCs w:val="24"/>
          <w:shd w:val="clear" w:color="auto" w:fill="FFFFFF"/>
        </w:rPr>
        <w:t> – это «тихая» война против человечества».</w:t>
      </w:r>
    </w:p>
    <w:p w:rsidR="00517CF3" w:rsidRPr="00245356" w:rsidRDefault="00605B74" w:rsidP="00517CF3">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sz w:val="24"/>
          <w:szCs w:val="24"/>
        </w:rPr>
        <w:t xml:space="preserve">В МБОУ "ВСОШ№1 им.Г.И.Чиряева" </w:t>
      </w:r>
      <w:r w:rsidR="00A93E2E" w:rsidRPr="00245356">
        <w:rPr>
          <w:rFonts w:ascii="Times New Roman" w:hAnsi="Times New Roman"/>
          <w:sz w:val="24"/>
          <w:szCs w:val="24"/>
        </w:rPr>
        <w:t xml:space="preserve">старший </w:t>
      </w:r>
      <w:r w:rsidRPr="00245356">
        <w:rPr>
          <w:rFonts w:ascii="Times New Roman" w:hAnsi="Times New Roman"/>
          <w:sz w:val="24"/>
          <w:szCs w:val="24"/>
        </w:rPr>
        <w:t>и</w:t>
      </w:r>
      <w:r w:rsidR="00C15C88" w:rsidRPr="00517CF3">
        <w:rPr>
          <w:rFonts w:ascii="Times New Roman" w:hAnsi="Times New Roman"/>
          <w:sz w:val="24"/>
          <w:szCs w:val="24"/>
        </w:rPr>
        <w:t xml:space="preserve">нспектор ПДН </w:t>
      </w:r>
      <w:r w:rsidRPr="00245356">
        <w:rPr>
          <w:rFonts w:ascii="Times New Roman" w:hAnsi="Times New Roman"/>
          <w:sz w:val="24"/>
          <w:szCs w:val="24"/>
        </w:rPr>
        <w:t>ОМВД Вилюйского района Дашевская</w:t>
      </w:r>
      <w:r w:rsidR="00C15C88" w:rsidRPr="00517CF3">
        <w:rPr>
          <w:rFonts w:ascii="Times New Roman" w:hAnsi="Times New Roman"/>
          <w:sz w:val="24"/>
          <w:szCs w:val="24"/>
        </w:rPr>
        <w:t xml:space="preserve"> С.С.</w:t>
      </w:r>
      <w:r w:rsidR="00C15C88" w:rsidRPr="00245356">
        <w:rPr>
          <w:rFonts w:ascii="Times New Roman" w:hAnsi="Times New Roman"/>
          <w:sz w:val="24"/>
          <w:szCs w:val="24"/>
        </w:rPr>
        <w:t xml:space="preserve"> </w:t>
      </w:r>
      <w:r w:rsidR="00FB6856" w:rsidRPr="00245356">
        <w:rPr>
          <w:rFonts w:ascii="Times New Roman" w:hAnsi="Times New Roman"/>
          <w:sz w:val="24"/>
          <w:szCs w:val="24"/>
        </w:rPr>
        <w:t>прове</w:t>
      </w:r>
      <w:r w:rsidRPr="00245356">
        <w:rPr>
          <w:rFonts w:ascii="Times New Roman" w:hAnsi="Times New Roman"/>
          <w:sz w:val="24"/>
          <w:szCs w:val="24"/>
        </w:rPr>
        <w:t>ла профилактическую беседу для учащихся с охватом 189 детей.</w:t>
      </w:r>
    </w:p>
    <w:p w:rsidR="00FB6856" w:rsidRPr="00245356" w:rsidRDefault="00605B74" w:rsidP="00517CF3">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color w:val="000000"/>
          <w:sz w:val="24"/>
          <w:szCs w:val="24"/>
          <w:shd w:val="clear" w:color="auto" w:fill="FFFFFF"/>
        </w:rPr>
        <w:t>В МБОУ "ВСОШ№2 им.Г.С.Донского", МБОУ "Екюндюнская ООШ им.В.П.Трофимовой", МБОУ "Чочунская СОШ им.И.М.Гоголева" проведена беседа для учащихся начальником ОВО по Вилюйскому ФФГКУ и УВД ВНГ России по РС(Я) Константиновым А.Н.;</w:t>
      </w:r>
    </w:p>
    <w:p w:rsidR="00605B74" w:rsidRPr="00245356" w:rsidRDefault="00605B74" w:rsidP="00517CF3">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color w:val="000000"/>
          <w:sz w:val="24"/>
          <w:szCs w:val="24"/>
          <w:shd w:val="clear" w:color="auto" w:fill="FFFFFF"/>
        </w:rPr>
        <w:t>Педагог- психолог ОППС МКУ Вилюйское УУО Николаева А.А. провела профилактическую беседу с учащимися МБОУ "Чочунская СОШ им.И.М.Гоголева".</w:t>
      </w:r>
    </w:p>
    <w:p w:rsidR="00605B74" w:rsidRPr="00245356" w:rsidRDefault="00605B74" w:rsidP="00517CF3">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color w:val="000000"/>
          <w:sz w:val="24"/>
          <w:szCs w:val="24"/>
          <w:shd w:val="clear" w:color="auto" w:fill="FFFFFF"/>
        </w:rPr>
        <w:t xml:space="preserve">В МБОУ "Чернышевская СОШ им.С.М.Васильева" уполномоченный участковый полиции </w:t>
      </w:r>
      <w:r w:rsidRPr="00245356">
        <w:rPr>
          <w:rFonts w:ascii="Times New Roman" w:hAnsi="Times New Roman"/>
          <w:sz w:val="24"/>
          <w:szCs w:val="24"/>
        </w:rPr>
        <w:t>ОМВД Вилюйского района</w:t>
      </w:r>
      <w:r w:rsidR="00A93E2E" w:rsidRPr="00245356">
        <w:rPr>
          <w:rFonts w:ascii="Times New Roman" w:hAnsi="Times New Roman"/>
          <w:sz w:val="24"/>
          <w:szCs w:val="24"/>
        </w:rPr>
        <w:t xml:space="preserve"> Гаврильева Л.П. и сотрудник ОГИБДД Винокуров С.С. провели беседу для учащихся.</w:t>
      </w:r>
    </w:p>
    <w:p w:rsidR="00A93E2E" w:rsidRPr="00245356" w:rsidRDefault="00A93E2E" w:rsidP="00517CF3">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sz w:val="24"/>
          <w:szCs w:val="24"/>
        </w:rPr>
        <w:t xml:space="preserve">В МБОУ "Кысыл-Сырская СОШ", МБОУ "Тогусская СОШ им.Е.А.Степановой", МБОУ "Бекчегинская СОШ им. Г.В.Николаева" инспектор </w:t>
      </w:r>
      <w:r w:rsidRPr="00245356">
        <w:rPr>
          <w:rFonts w:ascii="Times New Roman" w:hAnsi="Times New Roman"/>
          <w:color w:val="000000"/>
          <w:sz w:val="24"/>
          <w:szCs w:val="24"/>
          <w:shd w:val="clear" w:color="auto" w:fill="FFFFFF"/>
        </w:rPr>
        <w:t>ГУУП и ПДН Кысыл-Сырского пункта полиции ОМВД России по Вилюйскому району Иннокентьев Е.Н. провел профилактические беседы;</w:t>
      </w:r>
    </w:p>
    <w:p w:rsidR="00A93E2E" w:rsidRPr="00245356" w:rsidRDefault="00A93E2E" w:rsidP="00517CF3">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color w:val="000000"/>
          <w:sz w:val="24"/>
          <w:szCs w:val="24"/>
          <w:shd w:val="clear" w:color="auto" w:fill="FFFFFF"/>
        </w:rPr>
        <w:lastRenderedPageBreak/>
        <w:t xml:space="preserve">В </w:t>
      </w:r>
      <w:r w:rsidRPr="00245356">
        <w:rPr>
          <w:rFonts w:ascii="Times New Roman" w:hAnsi="Times New Roman"/>
          <w:sz w:val="24"/>
          <w:szCs w:val="24"/>
        </w:rPr>
        <w:t xml:space="preserve">МБОУ "Тогусская СОШ им.Е.А.Степановой" </w:t>
      </w:r>
      <w:r w:rsidRPr="00245356">
        <w:rPr>
          <w:rFonts w:ascii="Times New Roman" w:hAnsi="Times New Roman"/>
          <w:color w:val="000000"/>
          <w:sz w:val="24"/>
          <w:szCs w:val="24"/>
          <w:shd w:val="clear" w:color="auto" w:fill="FFFFFF"/>
        </w:rPr>
        <w:t>инспектор ГУУП и ПДН Кысыл_Сырского пункта полиции ОМВД России по Вилюйскому району Иннокентьев Е.Н.,  инспектор ДПС ОГИБДД ОМВ России по Вилюйскому району Михайлов С.С., инспектор ОНДиПР ГУ МЧС России по РС (Я) Карбаканов А.К. провели профилактическую беседу;</w:t>
      </w:r>
    </w:p>
    <w:p w:rsidR="00A93E2E" w:rsidRPr="00245356" w:rsidRDefault="00A93E2E" w:rsidP="00517CF3">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color w:val="000000"/>
          <w:sz w:val="24"/>
          <w:szCs w:val="24"/>
          <w:shd w:val="clear" w:color="auto" w:fill="FFFFFF"/>
        </w:rPr>
        <w:t xml:space="preserve">В МБОУ "Халбакинская СОШ им. П.И.Быканова" </w:t>
      </w:r>
      <w:r w:rsidRPr="00245356">
        <w:rPr>
          <w:rFonts w:ascii="Times New Roman" w:hAnsi="Times New Roman"/>
          <w:sz w:val="24"/>
          <w:szCs w:val="24"/>
        </w:rPr>
        <w:t>и</w:t>
      </w:r>
      <w:r w:rsidRPr="00517CF3">
        <w:rPr>
          <w:rFonts w:ascii="Times New Roman" w:hAnsi="Times New Roman"/>
          <w:sz w:val="24"/>
          <w:szCs w:val="24"/>
        </w:rPr>
        <w:t xml:space="preserve">нспектор ПДН </w:t>
      </w:r>
      <w:r w:rsidRPr="00245356">
        <w:rPr>
          <w:rFonts w:ascii="Times New Roman" w:hAnsi="Times New Roman"/>
          <w:sz w:val="24"/>
          <w:szCs w:val="24"/>
        </w:rPr>
        <w:t>ОМВД Вилюйского района Семенова Я.Н.</w:t>
      </w:r>
    </w:p>
    <w:p w:rsidR="00D96465" w:rsidRPr="00245356" w:rsidRDefault="00A93E2E" w:rsidP="00D96465">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sz w:val="24"/>
          <w:szCs w:val="24"/>
        </w:rPr>
        <w:t xml:space="preserve">В МБОУ "Лекеченская СОШ им.А.И.Леонтьева" </w:t>
      </w:r>
      <w:r w:rsidR="00D96465" w:rsidRPr="00245356">
        <w:rPr>
          <w:rFonts w:ascii="Times New Roman" w:hAnsi="Times New Roman"/>
          <w:sz w:val="24"/>
          <w:szCs w:val="24"/>
        </w:rPr>
        <w:t xml:space="preserve">старший </w:t>
      </w:r>
      <w:r w:rsidRPr="00245356">
        <w:rPr>
          <w:rFonts w:ascii="Times New Roman" w:hAnsi="Times New Roman"/>
          <w:sz w:val="24"/>
          <w:szCs w:val="24"/>
        </w:rPr>
        <w:t>уполномоченный участковый полиции ОМВД Вилюйского района</w:t>
      </w:r>
      <w:r w:rsidR="00D96465" w:rsidRPr="00245356">
        <w:rPr>
          <w:rFonts w:ascii="Times New Roman" w:hAnsi="Times New Roman"/>
          <w:sz w:val="24"/>
          <w:szCs w:val="24"/>
        </w:rPr>
        <w:t xml:space="preserve"> Николаев В.А., старший инспектор ГИБДД ОМВД Вилюйского района Софронеев Ю.И. провели профилактическую беседу.</w:t>
      </w:r>
    </w:p>
    <w:p w:rsidR="00D96465" w:rsidRPr="00245356" w:rsidRDefault="00D96465" w:rsidP="00D96465">
      <w:pPr>
        <w:pStyle w:val="a4"/>
        <w:numPr>
          <w:ilvl w:val="0"/>
          <w:numId w:val="2"/>
        </w:numPr>
        <w:tabs>
          <w:tab w:val="left" w:pos="426"/>
          <w:tab w:val="left" w:pos="1418"/>
          <w:tab w:val="left" w:pos="1701"/>
        </w:tabs>
        <w:spacing w:after="0" w:line="240" w:lineRule="auto"/>
        <w:ind w:left="0" w:firstLine="0"/>
        <w:jc w:val="both"/>
        <w:rPr>
          <w:rFonts w:ascii="Times New Roman" w:hAnsi="Times New Roman"/>
          <w:sz w:val="24"/>
          <w:szCs w:val="24"/>
        </w:rPr>
      </w:pPr>
      <w:r w:rsidRPr="00245356">
        <w:rPr>
          <w:rFonts w:ascii="Times New Roman" w:hAnsi="Times New Roman"/>
          <w:sz w:val="24"/>
          <w:szCs w:val="24"/>
        </w:rPr>
        <w:t>В городских школах г.Вилюйска с</w:t>
      </w:r>
      <w:r w:rsidR="00D5172C">
        <w:rPr>
          <w:rFonts w:ascii="Times New Roman" w:hAnsi="Times New Roman"/>
          <w:sz w:val="24"/>
          <w:szCs w:val="24"/>
        </w:rPr>
        <w:t xml:space="preserve"> 15 по 21 апреля 2022 года</w:t>
      </w:r>
      <w:r w:rsidR="000D74C0" w:rsidRPr="00245356">
        <w:rPr>
          <w:rFonts w:ascii="Times New Roman" w:hAnsi="Times New Roman"/>
          <w:sz w:val="24"/>
          <w:szCs w:val="24"/>
        </w:rPr>
        <w:t xml:space="preserve"> врачом-наркологом</w:t>
      </w:r>
      <w:r w:rsidR="00245356" w:rsidRPr="00245356">
        <w:rPr>
          <w:rFonts w:ascii="Times New Roman" w:hAnsi="Times New Roman"/>
          <w:sz w:val="24"/>
          <w:szCs w:val="24"/>
        </w:rPr>
        <w:t xml:space="preserve"> ГБУ "ЦРБ П.А.Петрова"</w:t>
      </w:r>
      <w:r w:rsidR="000D74C0" w:rsidRPr="00245356">
        <w:rPr>
          <w:rFonts w:ascii="Times New Roman" w:hAnsi="Times New Roman"/>
          <w:sz w:val="24"/>
          <w:szCs w:val="24"/>
        </w:rPr>
        <w:t xml:space="preserve"> </w:t>
      </w:r>
      <w:r w:rsidRPr="00245356">
        <w:rPr>
          <w:rFonts w:ascii="Times New Roman" w:hAnsi="Times New Roman"/>
          <w:sz w:val="24"/>
          <w:szCs w:val="24"/>
        </w:rPr>
        <w:t>Осиповым В.В</w:t>
      </w:r>
      <w:r w:rsidR="000D74C0" w:rsidRPr="00245356">
        <w:rPr>
          <w:rFonts w:ascii="Times New Roman" w:hAnsi="Times New Roman"/>
          <w:sz w:val="24"/>
          <w:szCs w:val="24"/>
        </w:rPr>
        <w:t xml:space="preserve">.  </w:t>
      </w:r>
      <w:r w:rsidRPr="00245356">
        <w:rPr>
          <w:rFonts w:ascii="Times New Roman" w:hAnsi="Times New Roman"/>
          <w:sz w:val="24"/>
          <w:szCs w:val="24"/>
        </w:rPr>
        <w:t>проводиться</w:t>
      </w:r>
      <w:r w:rsidR="000D74C0" w:rsidRPr="00245356">
        <w:rPr>
          <w:rFonts w:ascii="Times New Roman" w:hAnsi="Times New Roman"/>
          <w:sz w:val="24"/>
          <w:szCs w:val="24"/>
        </w:rPr>
        <w:t xml:space="preserve"> беседа по теме «Об опасных последствиях потребления наркотических средств и психотропных веществ»</w:t>
      </w:r>
      <w:r w:rsidRPr="00245356">
        <w:rPr>
          <w:rFonts w:ascii="Times New Roman" w:hAnsi="Times New Roman"/>
          <w:sz w:val="24"/>
          <w:szCs w:val="24"/>
        </w:rPr>
        <w:t xml:space="preserve"> для 8,9,10 классов.</w:t>
      </w:r>
    </w:p>
    <w:p w:rsidR="00D96465" w:rsidRPr="00245356" w:rsidRDefault="00D96465" w:rsidP="00D96465">
      <w:pPr>
        <w:pStyle w:val="a4"/>
        <w:tabs>
          <w:tab w:val="left" w:pos="426"/>
          <w:tab w:val="left" w:pos="1418"/>
          <w:tab w:val="left" w:pos="1701"/>
        </w:tabs>
        <w:spacing w:after="0" w:line="240" w:lineRule="auto"/>
        <w:ind w:left="0"/>
        <w:jc w:val="both"/>
        <w:rPr>
          <w:rFonts w:ascii="Times New Roman" w:hAnsi="Times New Roman"/>
          <w:sz w:val="24"/>
          <w:szCs w:val="24"/>
        </w:rPr>
      </w:pPr>
    </w:p>
    <w:p w:rsidR="000D74C0" w:rsidRPr="00245356" w:rsidRDefault="00D96465" w:rsidP="00D96465">
      <w:pPr>
        <w:pStyle w:val="a4"/>
        <w:tabs>
          <w:tab w:val="left" w:pos="426"/>
          <w:tab w:val="left" w:pos="1418"/>
          <w:tab w:val="left" w:pos="1701"/>
        </w:tabs>
        <w:spacing w:after="0" w:line="240" w:lineRule="auto"/>
        <w:ind w:left="0"/>
        <w:jc w:val="right"/>
        <w:rPr>
          <w:rFonts w:ascii="Times New Roman" w:hAnsi="Times New Roman"/>
          <w:sz w:val="24"/>
          <w:szCs w:val="24"/>
        </w:rPr>
      </w:pPr>
      <w:r w:rsidRPr="00245356">
        <w:rPr>
          <w:rFonts w:ascii="Times New Roman" w:hAnsi="Times New Roman"/>
          <w:sz w:val="24"/>
          <w:szCs w:val="24"/>
        </w:rPr>
        <w:t>Форма отчета№1</w:t>
      </w:r>
      <w:r w:rsidR="000D74C0" w:rsidRPr="00245356">
        <w:rPr>
          <w:rFonts w:ascii="Times New Roman" w:hAnsi="Times New Roman"/>
          <w:sz w:val="24"/>
          <w:szCs w:val="24"/>
        </w:rPr>
        <w:t xml:space="preserve"> </w:t>
      </w:r>
    </w:p>
    <w:p w:rsidR="00245356" w:rsidRPr="00245356" w:rsidRDefault="00245356" w:rsidP="00D96465">
      <w:pPr>
        <w:pStyle w:val="a4"/>
        <w:tabs>
          <w:tab w:val="left" w:pos="426"/>
          <w:tab w:val="left" w:pos="1418"/>
          <w:tab w:val="left" w:pos="1701"/>
        </w:tabs>
        <w:spacing w:after="0" w:line="240" w:lineRule="auto"/>
        <w:ind w:left="0"/>
        <w:jc w:val="right"/>
        <w:rPr>
          <w:rFonts w:ascii="Times New Roman" w:hAnsi="Times New Roman"/>
          <w:sz w:val="24"/>
          <w:szCs w:val="24"/>
        </w:rPr>
      </w:pPr>
    </w:p>
    <w:tbl>
      <w:tblPr>
        <w:tblStyle w:val="a3"/>
        <w:tblW w:w="9747" w:type="dxa"/>
        <w:tblLook w:val="04A0"/>
      </w:tblPr>
      <w:tblGrid>
        <w:gridCol w:w="1526"/>
        <w:gridCol w:w="1582"/>
        <w:gridCol w:w="1622"/>
        <w:gridCol w:w="1363"/>
        <w:gridCol w:w="1376"/>
        <w:gridCol w:w="2278"/>
      </w:tblGrid>
      <w:tr w:rsidR="00245356" w:rsidRPr="00245356" w:rsidTr="00245356">
        <w:tc>
          <w:tcPr>
            <w:tcW w:w="1526" w:type="dxa"/>
            <w:vMerge w:val="restart"/>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 xml:space="preserve">Улус </w:t>
            </w:r>
          </w:p>
        </w:tc>
        <w:tc>
          <w:tcPr>
            <w:tcW w:w="1582" w:type="dxa"/>
            <w:vMerge w:val="restart"/>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Количество мероприятий</w:t>
            </w:r>
          </w:p>
        </w:tc>
        <w:tc>
          <w:tcPr>
            <w:tcW w:w="6639" w:type="dxa"/>
            <w:gridSpan w:val="4"/>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Количество участников</w:t>
            </w:r>
          </w:p>
        </w:tc>
      </w:tr>
      <w:tr w:rsidR="00245356" w:rsidRPr="00245356" w:rsidTr="00245356">
        <w:tc>
          <w:tcPr>
            <w:tcW w:w="1526" w:type="dxa"/>
            <w:vMerge/>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p>
        </w:tc>
        <w:tc>
          <w:tcPr>
            <w:tcW w:w="1582" w:type="dxa"/>
            <w:vMerge/>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p>
        </w:tc>
        <w:tc>
          <w:tcPr>
            <w:tcW w:w="1622" w:type="dxa"/>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обучающиеся</w:t>
            </w:r>
          </w:p>
        </w:tc>
        <w:tc>
          <w:tcPr>
            <w:tcW w:w="1363" w:type="dxa"/>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педагоги</w:t>
            </w:r>
          </w:p>
        </w:tc>
        <w:tc>
          <w:tcPr>
            <w:tcW w:w="1376" w:type="dxa"/>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родители</w:t>
            </w:r>
          </w:p>
        </w:tc>
        <w:tc>
          <w:tcPr>
            <w:tcW w:w="2278" w:type="dxa"/>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Социальные партнеры</w:t>
            </w:r>
          </w:p>
        </w:tc>
      </w:tr>
      <w:tr w:rsidR="00245356" w:rsidRPr="00245356" w:rsidTr="00245356">
        <w:tc>
          <w:tcPr>
            <w:tcW w:w="1526" w:type="dxa"/>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Вилюйский улус</w:t>
            </w:r>
          </w:p>
        </w:tc>
        <w:tc>
          <w:tcPr>
            <w:tcW w:w="1582" w:type="dxa"/>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141</w:t>
            </w:r>
          </w:p>
        </w:tc>
        <w:tc>
          <w:tcPr>
            <w:tcW w:w="1622" w:type="dxa"/>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2733</w:t>
            </w:r>
          </w:p>
        </w:tc>
        <w:tc>
          <w:tcPr>
            <w:tcW w:w="1363" w:type="dxa"/>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3821</w:t>
            </w:r>
          </w:p>
        </w:tc>
        <w:tc>
          <w:tcPr>
            <w:tcW w:w="1376" w:type="dxa"/>
          </w:tcPr>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r w:rsidRPr="00245356">
              <w:rPr>
                <w:rFonts w:ascii="Times New Roman" w:hAnsi="Times New Roman"/>
                <w:sz w:val="24"/>
                <w:szCs w:val="24"/>
              </w:rPr>
              <w:t>1456</w:t>
            </w:r>
          </w:p>
        </w:tc>
        <w:tc>
          <w:tcPr>
            <w:tcW w:w="2278" w:type="dxa"/>
          </w:tcPr>
          <w:p w:rsidR="00245356" w:rsidRPr="00245356" w:rsidRDefault="00245356" w:rsidP="00245356">
            <w:pPr>
              <w:spacing w:after="0" w:line="240" w:lineRule="auto"/>
              <w:jc w:val="center"/>
              <w:rPr>
                <w:rFonts w:ascii="Times New Roman" w:eastAsia="Times New Roman" w:hAnsi="Times New Roman" w:cs="Times New Roman"/>
                <w:sz w:val="24"/>
                <w:szCs w:val="24"/>
                <w:lang w:eastAsia="ru-RU"/>
              </w:rPr>
            </w:pPr>
            <w:r w:rsidRPr="00245356">
              <w:rPr>
                <w:rFonts w:ascii="Times New Roman" w:eastAsia="Times New Roman" w:hAnsi="Times New Roman" w:cs="Times New Roman"/>
                <w:sz w:val="24"/>
                <w:szCs w:val="24"/>
                <w:lang w:eastAsia="ru-RU"/>
              </w:rPr>
              <w:t>6</w:t>
            </w:r>
          </w:p>
          <w:p w:rsidR="00245356" w:rsidRPr="00245356" w:rsidRDefault="00245356" w:rsidP="00245356">
            <w:pPr>
              <w:pStyle w:val="a4"/>
              <w:tabs>
                <w:tab w:val="left" w:pos="426"/>
                <w:tab w:val="left" w:pos="1418"/>
                <w:tab w:val="left" w:pos="1701"/>
              </w:tabs>
              <w:spacing w:after="0" w:line="240" w:lineRule="auto"/>
              <w:ind w:left="0"/>
              <w:jc w:val="center"/>
              <w:rPr>
                <w:rFonts w:ascii="Times New Roman" w:hAnsi="Times New Roman"/>
                <w:sz w:val="24"/>
                <w:szCs w:val="24"/>
              </w:rPr>
            </w:pPr>
          </w:p>
        </w:tc>
      </w:tr>
    </w:tbl>
    <w:p w:rsidR="00245356" w:rsidRPr="00245356" w:rsidRDefault="00245356" w:rsidP="00D96465">
      <w:pPr>
        <w:pStyle w:val="a4"/>
        <w:tabs>
          <w:tab w:val="left" w:pos="426"/>
          <w:tab w:val="left" w:pos="1418"/>
          <w:tab w:val="left" w:pos="1701"/>
        </w:tabs>
        <w:spacing w:after="0" w:line="240" w:lineRule="auto"/>
        <w:ind w:left="0"/>
        <w:jc w:val="right"/>
        <w:rPr>
          <w:rFonts w:ascii="Times New Roman" w:hAnsi="Times New Roman"/>
          <w:sz w:val="24"/>
          <w:szCs w:val="24"/>
        </w:rPr>
      </w:pPr>
    </w:p>
    <w:p w:rsidR="000D74C0" w:rsidRDefault="000D74C0" w:rsidP="000D74C0">
      <w:pPr>
        <w:tabs>
          <w:tab w:val="left" w:pos="426"/>
          <w:tab w:val="left" w:pos="1418"/>
          <w:tab w:val="left" w:pos="1701"/>
        </w:tabs>
        <w:spacing w:after="0" w:line="240" w:lineRule="auto"/>
        <w:jc w:val="both"/>
        <w:rPr>
          <w:rFonts w:ascii="Times New Roman" w:hAnsi="Times New Roman" w:cs="Times New Roman"/>
          <w:sz w:val="24"/>
          <w:szCs w:val="24"/>
        </w:rPr>
      </w:pPr>
    </w:p>
    <w:p w:rsidR="00245356" w:rsidRDefault="00245356" w:rsidP="000D74C0">
      <w:pPr>
        <w:tabs>
          <w:tab w:val="left" w:pos="426"/>
          <w:tab w:val="left" w:pos="1418"/>
          <w:tab w:val="left" w:pos="1701"/>
        </w:tabs>
        <w:spacing w:after="0" w:line="240" w:lineRule="auto"/>
        <w:jc w:val="both"/>
        <w:rPr>
          <w:rFonts w:ascii="Times New Roman" w:hAnsi="Times New Roman" w:cs="Times New Roman"/>
          <w:sz w:val="24"/>
          <w:szCs w:val="24"/>
        </w:rPr>
      </w:pPr>
    </w:p>
    <w:p w:rsidR="00245356" w:rsidRPr="00245356" w:rsidRDefault="00245356" w:rsidP="000D74C0">
      <w:pPr>
        <w:tabs>
          <w:tab w:val="left" w:pos="426"/>
          <w:tab w:val="left" w:pos="1418"/>
          <w:tab w:val="left" w:pos="1701"/>
        </w:tabs>
        <w:spacing w:after="0" w:line="240" w:lineRule="auto"/>
        <w:jc w:val="both"/>
        <w:rPr>
          <w:rFonts w:ascii="Times New Roman" w:hAnsi="Times New Roman" w:cs="Times New Roman"/>
          <w:sz w:val="24"/>
          <w:szCs w:val="24"/>
        </w:rPr>
      </w:pPr>
    </w:p>
    <w:p w:rsidR="000D74C0" w:rsidRDefault="000D74C0" w:rsidP="00517CF3">
      <w:pPr>
        <w:tabs>
          <w:tab w:val="left" w:pos="1418"/>
          <w:tab w:val="left" w:pos="1701"/>
        </w:tabs>
        <w:spacing w:after="0" w:line="240" w:lineRule="auto"/>
        <w:ind w:firstLine="567"/>
        <w:jc w:val="both"/>
        <w:rPr>
          <w:rFonts w:ascii="Times New Roman" w:hAnsi="Times New Roman" w:cs="Times New Roman"/>
          <w:sz w:val="24"/>
          <w:szCs w:val="24"/>
        </w:rPr>
      </w:pPr>
    </w:p>
    <w:p w:rsidR="00245356" w:rsidRPr="00245356" w:rsidRDefault="00245356" w:rsidP="00245356">
      <w:pPr>
        <w:tabs>
          <w:tab w:val="left" w:pos="1418"/>
          <w:tab w:val="left" w:pos="1701"/>
        </w:tabs>
        <w:spacing w:after="0" w:line="240" w:lineRule="auto"/>
        <w:ind w:firstLine="567"/>
        <w:rPr>
          <w:rFonts w:ascii="Times New Roman" w:hAnsi="Times New Roman" w:cs="Times New Roman"/>
          <w:sz w:val="24"/>
          <w:szCs w:val="24"/>
        </w:rPr>
      </w:pPr>
    </w:p>
    <w:sectPr w:rsidR="00245356" w:rsidRPr="00245356" w:rsidSect="00C26FFC">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148FE"/>
    <w:multiLevelType w:val="hybridMultilevel"/>
    <w:tmpl w:val="01542C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0A4BE5"/>
    <w:multiLevelType w:val="hybridMultilevel"/>
    <w:tmpl w:val="943AE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D74C0"/>
    <w:rsid w:val="000025C5"/>
    <w:rsid w:val="00006B98"/>
    <w:rsid w:val="00015D31"/>
    <w:rsid w:val="000166AC"/>
    <w:rsid w:val="000214AC"/>
    <w:rsid w:val="00022B59"/>
    <w:rsid w:val="00040F5B"/>
    <w:rsid w:val="000464A4"/>
    <w:rsid w:val="000473D5"/>
    <w:rsid w:val="000503DD"/>
    <w:rsid w:val="000567A1"/>
    <w:rsid w:val="00063356"/>
    <w:rsid w:val="000654EE"/>
    <w:rsid w:val="0007309E"/>
    <w:rsid w:val="00075263"/>
    <w:rsid w:val="00076DC5"/>
    <w:rsid w:val="00086192"/>
    <w:rsid w:val="00087B63"/>
    <w:rsid w:val="000903BC"/>
    <w:rsid w:val="000A1A68"/>
    <w:rsid w:val="000B21D6"/>
    <w:rsid w:val="000B3742"/>
    <w:rsid w:val="000B4FAC"/>
    <w:rsid w:val="000B696F"/>
    <w:rsid w:val="000D3FD3"/>
    <w:rsid w:val="000D479D"/>
    <w:rsid w:val="000D74C0"/>
    <w:rsid w:val="000E0075"/>
    <w:rsid w:val="000E062A"/>
    <w:rsid w:val="000F0A5A"/>
    <w:rsid w:val="000F5A55"/>
    <w:rsid w:val="00102F16"/>
    <w:rsid w:val="001048AF"/>
    <w:rsid w:val="00111CAD"/>
    <w:rsid w:val="00115138"/>
    <w:rsid w:val="00117ABD"/>
    <w:rsid w:val="00120B71"/>
    <w:rsid w:val="0012333A"/>
    <w:rsid w:val="0012404B"/>
    <w:rsid w:val="00130DA0"/>
    <w:rsid w:val="00132159"/>
    <w:rsid w:val="00132FBC"/>
    <w:rsid w:val="00136D8C"/>
    <w:rsid w:val="00147162"/>
    <w:rsid w:val="001518D7"/>
    <w:rsid w:val="00152991"/>
    <w:rsid w:val="00167310"/>
    <w:rsid w:val="0017174A"/>
    <w:rsid w:val="00172A68"/>
    <w:rsid w:val="0018441C"/>
    <w:rsid w:val="00186ABC"/>
    <w:rsid w:val="00190F47"/>
    <w:rsid w:val="001A20CE"/>
    <w:rsid w:val="001A49C8"/>
    <w:rsid w:val="001B091B"/>
    <w:rsid w:val="001B4753"/>
    <w:rsid w:val="001C0D27"/>
    <w:rsid w:val="001C1A8C"/>
    <w:rsid w:val="001C4BAE"/>
    <w:rsid w:val="001C6149"/>
    <w:rsid w:val="001D4EC6"/>
    <w:rsid w:val="001E4B95"/>
    <w:rsid w:val="001F282B"/>
    <w:rsid w:val="001F5C8C"/>
    <w:rsid w:val="001F6CA7"/>
    <w:rsid w:val="001F77C4"/>
    <w:rsid w:val="00205509"/>
    <w:rsid w:val="00206BE7"/>
    <w:rsid w:val="00212158"/>
    <w:rsid w:val="00213937"/>
    <w:rsid w:val="00224333"/>
    <w:rsid w:val="00226E6B"/>
    <w:rsid w:val="002307C5"/>
    <w:rsid w:val="002352E0"/>
    <w:rsid w:val="00245356"/>
    <w:rsid w:val="00251DB4"/>
    <w:rsid w:val="00261E6F"/>
    <w:rsid w:val="002672C5"/>
    <w:rsid w:val="00273BC2"/>
    <w:rsid w:val="00274EFC"/>
    <w:rsid w:val="00275508"/>
    <w:rsid w:val="0027721F"/>
    <w:rsid w:val="00282EE4"/>
    <w:rsid w:val="002A1047"/>
    <w:rsid w:val="002A1D13"/>
    <w:rsid w:val="002A5AA3"/>
    <w:rsid w:val="002B1D7B"/>
    <w:rsid w:val="002B65D7"/>
    <w:rsid w:val="002C598A"/>
    <w:rsid w:val="002D2A57"/>
    <w:rsid w:val="002D72AA"/>
    <w:rsid w:val="00300422"/>
    <w:rsid w:val="00300B04"/>
    <w:rsid w:val="003021BB"/>
    <w:rsid w:val="00305EF3"/>
    <w:rsid w:val="003117A1"/>
    <w:rsid w:val="003118D9"/>
    <w:rsid w:val="00326A4F"/>
    <w:rsid w:val="003424EF"/>
    <w:rsid w:val="00345152"/>
    <w:rsid w:val="00362B65"/>
    <w:rsid w:val="0036709F"/>
    <w:rsid w:val="00393AC5"/>
    <w:rsid w:val="00394D2A"/>
    <w:rsid w:val="003A01AD"/>
    <w:rsid w:val="003A0A37"/>
    <w:rsid w:val="003A54B2"/>
    <w:rsid w:val="003B7339"/>
    <w:rsid w:val="003C77C3"/>
    <w:rsid w:val="003E1242"/>
    <w:rsid w:val="003E15C6"/>
    <w:rsid w:val="003E17D7"/>
    <w:rsid w:val="003F2D73"/>
    <w:rsid w:val="003F4F0F"/>
    <w:rsid w:val="004010C3"/>
    <w:rsid w:val="00414F57"/>
    <w:rsid w:val="004152BE"/>
    <w:rsid w:val="00420543"/>
    <w:rsid w:val="00426319"/>
    <w:rsid w:val="00433CE5"/>
    <w:rsid w:val="00435CA9"/>
    <w:rsid w:val="004411DB"/>
    <w:rsid w:val="004523FF"/>
    <w:rsid w:val="004540AF"/>
    <w:rsid w:val="004556DF"/>
    <w:rsid w:val="00461E19"/>
    <w:rsid w:val="004642A9"/>
    <w:rsid w:val="00465266"/>
    <w:rsid w:val="00482881"/>
    <w:rsid w:val="00491177"/>
    <w:rsid w:val="004B3B82"/>
    <w:rsid w:val="004C1F67"/>
    <w:rsid w:val="004C2FD3"/>
    <w:rsid w:val="004C487E"/>
    <w:rsid w:val="004D2848"/>
    <w:rsid w:val="004D4F5A"/>
    <w:rsid w:val="004D6486"/>
    <w:rsid w:val="004E52AE"/>
    <w:rsid w:val="00503905"/>
    <w:rsid w:val="005109F6"/>
    <w:rsid w:val="00515E8D"/>
    <w:rsid w:val="00517CF3"/>
    <w:rsid w:val="005266B5"/>
    <w:rsid w:val="00534FAF"/>
    <w:rsid w:val="0054509F"/>
    <w:rsid w:val="0054608E"/>
    <w:rsid w:val="00550529"/>
    <w:rsid w:val="00561933"/>
    <w:rsid w:val="005631FF"/>
    <w:rsid w:val="005653AF"/>
    <w:rsid w:val="00567BFD"/>
    <w:rsid w:val="00586827"/>
    <w:rsid w:val="0059010F"/>
    <w:rsid w:val="00590308"/>
    <w:rsid w:val="005918D6"/>
    <w:rsid w:val="005948CC"/>
    <w:rsid w:val="005A0E72"/>
    <w:rsid w:val="005B582D"/>
    <w:rsid w:val="005C792B"/>
    <w:rsid w:val="005F05C7"/>
    <w:rsid w:val="005F74B7"/>
    <w:rsid w:val="00605B74"/>
    <w:rsid w:val="00611FB1"/>
    <w:rsid w:val="006165F0"/>
    <w:rsid w:val="00621AB9"/>
    <w:rsid w:val="00622267"/>
    <w:rsid w:val="0062707D"/>
    <w:rsid w:val="006271E9"/>
    <w:rsid w:val="006340E1"/>
    <w:rsid w:val="00636F4E"/>
    <w:rsid w:val="00637B9E"/>
    <w:rsid w:val="0065007D"/>
    <w:rsid w:val="006513E7"/>
    <w:rsid w:val="00655E00"/>
    <w:rsid w:val="00663634"/>
    <w:rsid w:val="006746DA"/>
    <w:rsid w:val="0067779A"/>
    <w:rsid w:val="00682A9F"/>
    <w:rsid w:val="00691A6C"/>
    <w:rsid w:val="006928AD"/>
    <w:rsid w:val="006A5C49"/>
    <w:rsid w:val="006B3867"/>
    <w:rsid w:val="006B6FAC"/>
    <w:rsid w:val="006E0BD0"/>
    <w:rsid w:val="006E417F"/>
    <w:rsid w:val="006E6F60"/>
    <w:rsid w:val="006F2D8C"/>
    <w:rsid w:val="0070131A"/>
    <w:rsid w:val="00701F59"/>
    <w:rsid w:val="00702921"/>
    <w:rsid w:val="0070476C"/>
    <w:rsid w:val="00705150"/>
    <w:rsid w:val="00713368"/>
    <w:rsid w:val="007145F3"/>
    <w:rsid w:val="007154BA"/>
    <w:rsid w:val="0072782B"/>
    <w:rsid w:val="007306F0"/>
    <w:rsid w:val="00744814"/>
    <w:rsid w:val="00747499"/>
    <w:rsid w:val="00763E84"/>
    <w:rsid w:val="00765657"/>
    <w:rsid w:val="00766AD2"/>
    <w:rsid w:val="007713E2"/>
    <w:rsid w:val="00777A88"/>
    <w:rsid w:val="007817A5"/>
    <w:rsid w:val="00781D48"/>
    <w:rsid w:val="00783F89"/>
    <w:rsid w:val="00797EEC"/>
    <w:rsid w:val="007A256E"/>
    <w:rsid w:val="007A7330"/>
    <w:rsid w:val="007B06F6"/>
    <w:rsid w:val="007B0FC3"/>
    <w:rsid w:val="007B4A46"/>
    <w:rsid w:val="007B5917"/>
    <w:rsid w:val="007B6165"/>
    <w:rsid w:val="007B6F11"/>
    <w:rsid w:val="007C2266"/>
    <w:rsid w:val="007C3845"/>
    <w:rsid w:val="007D2610"/>
    <w:rsid w:val="007E2A48"/>
    <w:rsid w:val="007E48FA"/>
    <w:rsid w:val="007E7988"/>
    <w:rsid w:val="007F07C2"/>
    <w:rsid w:val="008024E0"/>
    <w:rsid w:val="008025F3"/>
    <w:rsid w:val="008057D0"/>
    <w:rsid w:val="00805A5E"/>
    <w:rsid w:val="00834D59"/>
    <w:rsid w:val="00860760"/>
    <w:rsid w:val="0087487F"/>
    <w:rsid w:val="00876901"/>
    <w:rsid w:val="00886765"/>
    <w:rsid w:val="008869A4"/>
    <w:rsid w:val="00891263"/>
    <w:rsid w:val="00891C4E"/>
    <w:rsid w:val="008B0008"/>
    <w:rsid w:val="008B14B8"/>
    <w:rsid w:val="008B17E8"/>
    <w:rsid w:val="008B25B4"/>
    <w:rsid w:val="008B3E80"/>
    <w:rsid w:val="008B3F85"/>
    <w:rsid w:val="008B689C"/>
    <w:rsid w:val="008C131E"/>
    <w:rsid w:val="008C4C96"/>
    <w:rsid w:val="008C6AF7"/>
    <w:rsid w:val="008F24ED"/>
    <w:rsid w:val="008F38C5"/>
    <w:rsid w:val="008F3BBF"/>
    <w:rsid w:val="008F56B2"/>
    <w:rsid w:val="008F724A"/>
    <w:rsid w:val="009004C6"/>
    <w:rsid w:val="009011B3"/>
    <w:rsid w:val="00913A91"/>
    <w:rsid w:val="009155E3"/>
    <w:rsid w:val="00915DB7"/>
    <w:rsid w:val="00917F41"/>
    <w:rsid w:val="00933E55"/>
    <w:rsid w:val="00946774"/>
    <w:rsid w:val="009473F9"/>
    <w:rsid w:val="0095090A"/>
    <w:rsid w:val="00953F83"/>
    <w:rsid w:val="00956FEE"/>
    <w:rsid w:val="0096082A"/>
    <w:rsid w:val="00961E0A"/>
    <w:rsid w:val="00964569"/>
    <w:rsid w:val="009708C0"/>
    <w:rsid w:val="00974154"/>
    <w:rsid w:val="00992378"/>
    <w:rsid w:val="00992677"/>
    <w:rsid w:val="009938F1"/>
    <w:rsid w:val="00996488"/>
    <w:rsid w:val="00997284"/>
    <w:rsid w:val="009A7DE2"/>
    <w:rsid w:val="009B0584"/>
    <w:rsid w:val="009C6B60"/>
    <w:rsid w:val="009E3D03"/>
    <w:rsid w:val="009E4C49"/>
    <w:rsid w:val="009E6475"/>
    <w:rsid w:val="009F1842"/>
    <w:rsid w:val="009F187D"/>
    <w:rsid w:val="009F2F47"/>
    <w:rsid w:val="00A01738"/>
    <w:rsid w:val="00A112DF"/>
    <w:rsid w:val="00A144EB"/>
    <w:rsid w:val="00A1473F"/>
    <w:rsid w:val="00A27E64"/>
    <w:rsid w:val="00A30B37"/>
    <w:rsid w:val="00A375A2"/>
    <w:rsid w:val="00A516B5"/>
    <w:rsid w:val="00A52857"/>
    <w:rsid w:val="00A72B80"/>
    <w:rsid w:val="00A73BCA"/>
    <w:rsid w:val="00A80680"/>
    <w:rsid w:val="00A81363"/>
    <w:rsid w:val="00A83877"/>
    <w:rsid w:val="00A873B4"/>
    <w:rsid w:val="00A90402"/>
    <w:rsid w:val="00A912C1"/>
    <w:rsid w:val="00A9249C"/>
    <w:rsid w:val="00A93E2E"/>
    <w:rsid w:val="00A93E88"/>
    <w:rsid w:val="00AA0E87"/>
    <w:rsid w:val="00AA758A"/>
    <w:rsid w:val="00AB0956"/>
    <w:rsid w:val="00AB46C5"/>
    <w:rsid w:val="00AB4A30"/>
    <w:rsid w:val="00AB57E0"/>
    <w:rsid w:val="00AB68BB"/>
    <w:rsid w:val="00AC37DA"/>
    <w:rsid w:val="00AC7827"/>
    <w:rsid w:val="00AD14AC"/>
    <w:rsid w:val="00AE1358"/>
    <w:rsid w:val="00AE794D"/>
    <w:rsid w:val="00AE79CF"/>
    <w:rsid w:val="00AE7BA4"/>
    <w:rsid w:val="00AF0D41"/>
    <w:rsid w:val="00AF101C"/>
    <w:rsid w:val="00B06A05"/>
    <w:rsid w:val="00B075F6"/>
    <w:rsid w:val="00B12CD4"/>
    <w:rsid w:val="00B15367"/>
    <w:rsid w:val="00B20977"/>
    <w:rsid w:val="00B369AE"/>
    <w:rsid w:val="00B42656"/>
    <w:rsid w:val="00B44168"/>
    <w:rsid w:val="00B468C4"/>
    <w:rsid w:val="00B50B6E"/>
    <w:rsid w:val="00B55D04"/>
    <w:rsid w:val="00B55E1F"/>
    <w:rsid w:val="00B578FA"/>
    <w:rsid w:val="00B6254C"/>
    <w:rsid w:val="00B76A11"/>
    <w:rsid w:val="00B76FF0"/>
    <w:rsid w:val="00B80A54"/>
    <w:rsid w:val="00B87E9C"/>
    <w:rsid w:val="00B92700"/>
    <w:rsid w:val="00BB38F0"/>
    <w:rsid w:val="00BB6E23"/>
    <w:rsid w:val="00BC6A74"/>
    <w:rsid w:val="00BD6BF2"/>
    <w:rsid w:val="00BD7C6E"/>
    <w:rsid w:val="00BE191A"/>
    <w:rsid w:val="00BF1046"/>
    <w:rsid w:val="00BF311E"/>
    <w:rsid w:val="00BF7109"/>
    <w:rsid w:val="00BF75EC"/>
    <w:rsid w:val="00BF7A0C"/>
    <w:rsid w:val="00C027CA"/>
    <w:rsid w:val="00C07557"/>
    <w:rsid w:val="00C12F1B"/>
    <w:rsid w:val="00C15C88"/>
    <w:rsid w:val="00C20579"/>
    <w:rsid w:val="00C22837"/>
    <w:rsid w:val="00C24550"/>
    <w:rsid w:val="00C26FFC"/>
    <w:rsid w:val="00C32AF4"/>
    <w:rsid w:val="00C41231"/>
    <w:rsid w:val="00C51D11"/>
    <w:rsid w:val="00C5260F"/>
    <w:rsid w:val="00C533CF"/>
    <w:rsid w:val="00C534EF"/>
    <w:rsid w:val="00C56E13"/>
    <w:rsid w:val="00C6749C"/>
    <w:rsid w:val="00C72461"/>
    <w:rsid w:val="00C72649"/>
    <w:rsid w:val="00C746B2"/>
    <w:rsid w:val="00C802E1"/>
    <w:rsid w:val="00C80F2E"/>
    <w:rsid w:val="00C85067"/>
    <w:rsid w:val="00C85C4F"/>
    <w:rsid w:val="00C87CA8"/>
    <w:rsid w:val="00C950E5"/>
    <w:rsid w:val="00CC5EA2"/>
    <w:rsid w:val="00CD2D79"/>
    <w:rsid w:val="00CD6664"/>
    <w:rsid w:val="00CE01A0"/>
    <w:rsid w:val="00CE162A"/>
    <w:rsid w:val="00D04A24"/>
    <w:rsid w:val="00D10079"/>
    <w:rsid w:val="00D1557F"/>
    <w:rsid w:val="00D26696"/>
    <w:rsid w:val="00D26FAF"/>
    <w:rsid w:val="00D33BED"/>
    <w:rsid w:val="00D34332"/>
    <w:rsid w:val="00D41756"/>
    <w:rsid w:val="00D42DB5"/>
    <w:rsid w:val="00D44D21"/>
    <w:rsid w:val="00D5172C"/>
    <w:rsid w:val="00D6050B"/>
    <w:rsid w:val="00D6787F"/>
    <w:rsid w:val="00D829F8"/>
    <w:rsid w:val="00D82CCF"/>
    <w:rsid w:val="00D84CAD"/>
    <w:rsid w:val="00D857EF"/>
    <w:rsid w:val="00D95866"/>
    <w:rsid w:val="00D961E3"/>
    <w:rsid w:val="00D96465"/>
    <w:rsid w:val="00DA6B0F"/>
    <w:rsid w:val="00DB0EFA"/>
    <w:rsid w:val="00DB5EA0"/>
    <w:rsid w:val="00DB5FC9"/>
    <w:rsid w:val="00DC0DFE"/>
    <w:rsid w:val="00DC76A7"/>
    <w:rsid w:val="00DD0963"/>
    <w:rsid w:val="00DE01AA"/>
    <w:rsid w:val="00DE6E0E"/>
    <w:rsid w:val="00E00A80"/>
    <w:rsid w:val="00E43CA0"/>
    <w:rsid w:val="00E44631"/>
    <w:rsid w:val="00E46DB9"/>
    <w:rsid w:val="00E51D87"/>
    <w:rsid w:val="00E71725"/>
    <w:rsid w:val="00E72601"/>
    <w:rsid w:val="00E733C8"/>
    <w:rsid w:val="00E73526"/>
    <w:rsid w:val="00E73DE5"/>
    <w:rsid w:val="00E74316"/>
    <w:rsid w:val="00E75FD5"/>
    <w:rsid w:val="00E82EF1"/>
    <w:rsid w:val="00E920B2"/>
    <w:rsid w:val="00E92899"/>
    <w:rsid w:val="00E9742C"/>
    <w:rsid w:val="00EB4D4C"/>
    <w:rsid w:val="00EB5B4F"/>
    <w:rsid w:val="00EB6B50"/>
    <w:rsid w:val="00EC14D8"/>
    <w:rsid w:val="00EC6CFE"/>
    <w:rsid w:val="00ED392C"/>
    <w:rsid w:val="00EE117A"/>
    <w:rsid w:val="00EF3BAD"/>
    <w:rsid w:val="00EF3F15"/>
    <w:rsid w:val="00EF5F54"/>
    <w:rsid w:val="00EF790A"/>
    <w:rsid w:val="00F02C7E"/>
    <w:rsid w:val="00F10C5F"/>
    <w:rsid w:val="00F12220"/>
    <w:rsid w:val="00F1533A"/>
    <w:rsid w:val="00F30173"/>
    <w:rsid w:val="00F34541"/>
    <w:rsid w:val="00F347A0"/>
    <w:rsid w:val="00F40EAB"/>
    <w:rsid w:val="00F422FA"/>
    <w:rsid w:val="00F51877"/>
    <w:rsid w:val="00F5527C"/>
    <w:rsid w:val="00F57DDF"/>
    <w:rsid w:val="00F7155B"/>
    <w:rsid w:val="00F71EE5"/>
    <w:rsid w:val="00F7503B"/>
    <w:rsid w:val="00F77FC1"/>
    <w:rsid w:val="00F86333"/>
    <w:rsid w:val="00F91382"/>
    <w:rsid w:val="00FA2076"/>
    <w:rsid w:val="00FA238E"/>
    <w:rsid w:val="00FB6856"/>
    <w:rsid w:val="00FC1B69"/>
    <w:rsid w:val="00FC36E5"/>
    <w:rsid w:val="00FC54CB"/>
    <w:rsid w:val="00FC7C38"/>
    <w:rsid w:val="00FE1A8D"/>
    <w:rsid w:val="00FE7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4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4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D74C0"/>
    <w:pPr>
      <w:ind w:left="720"/>
      <w:contextualSpacing/>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453790449">
      <w:bodyDiv w:val="1"/>
      <w:marLeft w:val="0"/>
      <w:marRight w:val="0"/>
      <w:marTop w:val="0"/>
      <w:marBottom w:val="0"/>
      <w:divBdr>
        <w:top w:val="none" w:sz="0" w:space="0" w:color="auto"/>
        <w:left w:val="none" w:sz="0" w:space="0" w:color="auto"/>
        <w:bottom w:val="none" w:sz="0" w:space="0" w:color="auto"/>
        <w:right w:val="none" w:sz="0" w:space="0" w:color="auto"/>
      </w:divBdr>
      <w:divsChild>
        <w:div w:id="1548908462">
          <w:marLeft w:val="0"/>
          <w:marRight w:val="0"/>
          <w:marTop w:val="0"/>
          <w:marBottom w:val="0"/>
          <w:divBdr>
            <w:top w:val="none" w:sz="0" w:space="0" w:color="auto"/>
            <w:left w:val="none" w:sz="0" w:space="0" w:color="auto"/>
            <w:bottom w:val="none" w:sz="0" w:space="0" w:color="auto"/>
            <w:right w:val="none" w:sz="0" w:space="0" w:color="auto"/>
          </w:divBdr>
        </w:div>
        <w:div w:id="2093968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Матрена Петрова</cp:lastModifiedBy>
  <cp:revision>3</cp:revision>
  <dcterms:created xsi:type="dcterms:W3CDTF">2022-04-19T06:20:00Z</dcterms:created>
  <dcterms:modified xsi:type="dcterms:W3CDTF">2022-07-07T01:11:00Z</dcterms:modified>
</cp:coreProperties>
</file>