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CB" w:rsidRDefault="00B167CB" w:rsidP="00B167CB">
      <w:pPr>
        <w:jc w:val="center"/>
      </w:pPr>
      <w:bookmarkStart w:id="0" w:name="_GoBack"/>
      <w:bookmarkEnd w:id="0"/>
      <w:r>
        <w:rPr>
          <w:noProof/>
        </w:rPr>
        <w:drawing>
          <wp:anchor distT="36195" distB="36195" distL="36195" distR="36195" simplePos="0" relativeHeight="251659264" behindDoc="1" locked="0" layoutInCell="1" allowOverlap="1">
            <wp:simplePos x="0" y="0"/>
            <wp:positionH relativeFrom="column">
              <wp:posOffset>2519325</wp:posOffset>
            </wp:positionH>
            <wp:positionV relativeFrom="paragraph">
              <wp:posOffset>-80976</wp:posOffset>
            </wp:positionV>
            <wp:extent cx="954727" cy="866899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8668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67CB" w:rsidRDefault="00B167CB" w:rsidP="00B167CB">
      <w:pPr>
        <w:jc w:val="center"/>
      </w:pPr>
    </w:p>
    <w:p w:rsidR="00B167CB" w:rsidRPr="00B167CB" w:rsidRDefault="00B167CB" w:rsidP="00B16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167CB" w:rsidRPr="00B167CB" w:rsidRDefault="00B167CB" w:rsidP="00B16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67CB">
        <w:rPr>
          <w:rFonts w:ascii="Times New Roman" w:hAnsi="Times New Roman" w:cs="Times New Roman"/>
          <w:sz w:val="18"/>
          <w:szCs w:val="18"/>
        </w:rPr>
        <w:t>Муниципальное казенное учреждение</w:t>
      </w:r>
    </w:p>
    <w:p w:rsidR="00B167CB" w:rsidRPr="00B167CB" w:rsidRDefault="00B167CB" w:rsidP="00B16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67CB">
        <w:rPr>
          <w:rFonts w:ascii="Times New Roman" w:hAnsi="Times New Roman" w:cs="Times New Roman"/>
          <w:sz w:val="18"/>
          <w:szCs w:val="18"/>
        </w:rPr>
        <w:t>ВИЛЮЙСКОЕ</w:t>
      </w:r>
      <w:r>
        <w:rPr>
          <w:rFonts w:ascii="Times New Roman" w:hAnsi="Times New Roman" w:cs="Times New Roman"/>
          <w:sz w:val="18"/>
          <w:szCs w:val="18"/>
        </w:rPr>
        <w:t xml:space="preserve"> УЛУСНОЕ УПРАВЛЕНИЕ ОБРАЗОВАНИЯ</w:t>
      </w:r>
    </w:p>
    <w:p w:rsidR="00B167CB" w:rsidRPr="00B167CB" w:rsidRDefault="00B167CB" w:rsidP="00B16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67CB">
        <w:rPr>
          <w:rFonts w:ascii="Times New Roman" w:hAnsi="Times New Roman" w:cs="Times New Roman"/>
          <w:sz w:val="18"/>
          <w:szCs w:val="18"/>
        </w:rPr>
        <w:t>Муниципального района «Вилюйский улус (район)»</w:t>
      </w:r>
    </w:p>
    <w:p w:rsidR="00B167CB" w:rsidRPr="00B167CB" w:rsidRDefault="00B167CB" w:rsidP="00B167CB">
      <w:pPr>
        <w:spacing w:after="0" w:line="240" w:lineRule="auto"/>
        <w:ind w:right="-107"/>
        <w:jc w:val="center"/>
        <w:rPr>
          <w:rFonts w:ascii="Times New Roman" w:hAnsi="Times New Roman" w:cs="Times New Roman"/>
          <w:sz w:val="18"/>
          <w:szCs w:val="18"/>
        </w:rPr>
      </w:pPr>
      <w:r w:rsidRPr="00B167CB">
        <w:rPr>
          <w:rFonts w:ascii="Times New Roman" w:hAnsi="Times New Roman" w:cs="Times New Roman"/>
          <w:sz w:val="18"/>
          <w:szCs w:val="18"/>
        </w:rPr>
        <w:t>67820</w:t>
      </w:r>
      <w:r>
        <w:rPr>
          <w:rFonts w:ascii="Times New Roman" w:hAnsi="Times New Roman" w:cs="Times New Roman"/>
          <w:sz w:val="18"/>
          <w:szCs w:val="18"/>
        </w:rPr>
        <w:t>0  г .Вилюйск,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.Я</w:t>
      </w:r>
      <w:proofErr w:type="gramEnd"/>
      <w:r>
        <w:rPr>
          <w:rFonts w:ascii="Times New Roman" w:hAnsi="Times New Roman" w:cs="Times New Roman"/>
          <w:sz w:val="18"/>
          <w:szCs w:val="18"/>
        </w:rPr>
        <w:t>рославского,31</w:t>
      </w:r>
      <w:r w:rsidRPr="00B167CB">
        <w:rPr>
          <w:rFonts w:ascii="Times New Roman" w:hAnsi="Times New Roman" w:cs="Times New Roman"/>
          <w:sz w:val="18"/>
          <w:szCs w:val="18"/>
        </w:rPr>
        <w:t xml:space="preserve">  тел/факс 43-4-08 </w:t>
      </w:r>
      <w:proofErr w:type="spellStart"/>
      <w:r w:rsidRPr="00B167CB">
        <w:rPr>
          <w:rFonts w:ascii="Times New Roman" w:hAnsi="Times New Roman" w:cs="Times New Roman"/>
          <w:sz w:val="18"/>
          <w:szCs w:val="18"/>
        </w:rPr>
        <w:t>uuo</w:t>
      </w:r>
      <w:r w:rsidRPr="00B167CB">
        <w:rPr>
          <w:rFonts w:ascii="Times New Roman" w:hAnsi="Times New Roman" w:cs="Times New Roman"/>
          <w:sz w:val="18"/>
          <w:szCs w:val="18"/>
          <w:lang w:val="en-US"/>
        </w:rPr>
        <w:t>vil</w:t>
      </w:r>
      <w:proofErr w:type="spellEnd"/>
      <w:r w:rsidRPr="00B167CB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B167CB">
        <w:rPr>
          <w:rFonts w:ascii="Times New Roman" w:hAnsi="Times New Roman" w:cs="Times New Roman"/>
          <w:sz w:val="18"/>
          <w:szCs w:val="18"/>
          <w:lang w:val="en-US"/>
        </w:rPr>
        <w:t>gmail</w:t>
      </w:r>
      <w:proofErr w:type="spellEnd"/>
      <w:r w:rsidRPr="00B167CB">
        <w:rPr>
          <w:rFonts w:ascii="Times New Roman" w:hAnsi="Times New Roman" w:cs="Times New Roman"/>
          <w:sz w:val="18"/>
          <w:szCs w:val="18"/>
        </w:rPr>
        <w:t>.</w:t>
      </w:r>
      <w:r w:rsidRPr="00B167CB">
        <w:rPr>
          <w:rFonts w:ascii="Times New Roman" w:hAnsi="Times New Roman" w:cs="Times New Roman"/>
          <w:sz w:val="18"/>
          <w:szCs w:val="18"/>
          <w:lang w:val="en-US"/>
        </w:rPr>
        <w:t>com</w:t>
      </w:r>
    </w:p>
    <w:p w:rsidR="00B167CB" w:rsidRPr="00B167CB" w:rsidRDefault="00B167CB" w:rsidP="00B16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67CB">
        <w:rPr>
          <w:rFonts w:ascii="Times New Roman" w:hAnsi="Times New Roman" w:cs="Times New Roman"/>
          <w:sz w:val="18"/>
          <w:szCs w:val="18"/>
        </w:rPr>
        <w:t>ОКПО 02123854, ОГРН 1021400642042 ИНН/КПП 1410001987/141001001</w:t>
      </w:r>
    </w:p>
    <w:p w:rsidR="00B167CB" w:rsidRDefault="00B167CB" w:rsidP="008E4BF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</w:rPr>
      </w:pPr>
    </w:p>
    <w:p w:rsidR="00B167CB" w:rsidRDefault="00B167CB" w:rsidP="008E4BF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</w:rPr>
      </w:pPr>
    </w:p>
    <w:p w:rsidR="00B167CB" w:rsidRDefault="00B167CB" w:rsidP="008E4BF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</w:rPr>
      </w:pPr>
    </w:p>
    <w:p w:rsidR="008E4BF9" w:rsidRDefault="008E4BF9" w:rsidP="008E4BF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Анализ работы</w:t>
      </w:r>
    </w:p>
    <w:p w:rsidR="008E4BF9" w:rsidRDefault="008E4BF9" w:rsidP="008E4BF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Территориальной  </w:t>
      </w:r>
      <w:proofErr w:type="spellStart"/>
      <w:r>
        <w:rPr>
          <w:rFonts w:ascii="Times New Roman" w:hAnsi="Times New Roman" w:cs="Times New Roman"/>
          <w:b/>
          <w:i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b/>
          <w:i/>
        </w:rPr>
        <w:t xml:space="preserve"> комиссии</w:t>
      </w:r>
    </w:p>
    <w:p w:rsidR="008E4BF9" w:rsidRDefault="00BB138E" w:rsidP="008E4BF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2021 -22</w:t>
      </w:r>
      <w:r w:rsidR="008E4BF9">
        <w:rPr>
          <w:rFonts w:ascii="Times New Roman" w:hAnsi="Times New Roman" w:cs="Times New Roman"/>
          <w:b/>
          <w:i/>
        </w:rPr>
        <w:t xml:space="preserve"> учебный год</w:t>
      </w:r>
    </w:p>
    <w:p w:rsidR="008E4BF9" w:rsidRDefault="008E4BF9" w:rsidP="008E4B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p w:rsidR="00BB138E" w:rsidRPr="00D0304A" w:rsidRDefault="00BB138E" w:rsidP="00BB1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</w:t>
      </w:r>
      <w:r w:rsidR="00796A3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вие </w:t>
      </w:r>
      <w:r w:rsidR="00796A36">
        <w:rPr>
          <w:rFonts w:ascii="Times New Roman" w:hAnsi="Times New Roman" w:cs="Times New Roman"/>
        </w:rPr>
        <w:t xml:space="preserve">специалистов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</w:t>
      </w:r>
      <w:r w:rsidRPr="00D0304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психолого-педагогических консилиумов образовательных ор</w:t>
      </w:r>
      <w:r w:rsidR="00796A3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анизаций</w:t>
      </w:r>
      <w:r w:rsidR="00796A36">
        <w:rPr>
          <w:rFonts w:ascii="Times New Roman" w:hAnsi="Times New Roman" w:cs="Times New Roman"/>
        </w:rPr>
        <w:t xml:space="preserve"> играет огромную</w:t>
      </w:r>
      <w:r w:rsidRPr="00D0304A">
        <w:rPr>
          <w:rFonts w:ascii="Times New Roman" w:hAnsi="Times New Roman" w:cs="Times New Roman"/>
        </w:rPr>
        <w:t xml:space="preserve"> роль в  проведение более раннего бесплатного </w:t>
      </w:r>
      <w:proofErr w:type="spellStart"/>
      <w:r w:rsidRPr="00D0304A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D0304A">
        <w:rPr>
          <w:rFonts w:ascii="Times New Roman" w:hAnsi="Times New Roman" w:cs="Times New Roman"/>
        </w:rPr>
        <w:t xml:space="preserve"> обследования детей, они выявляют особенности их развития, устанавливают заключение и незамедлительно позволяют начать своевременную коррекцию и применить индивидуальный подход в обучении</w:t>
      </w:r>
      <w:r>
        <w:rPr>
          <w:rFonts w:ascii="Times New Roman" w:hAnsi="Times New Roman" w:cs="Times New Roman"/>
        </w:rPr>
        <w:t>, психолого-педагогическое сопровождение их в учебном процессе</w:t>
      </w:r>
      <w:r w:rsidRPr="00D0304A">
        <w:rPr>
          <w:rFonts w:ascii="Times New Roman" w:hAnsi="Times New Roman" w:cs="Times New Roman"/>
        </w:rPr>
        <w:t>. Такая ранняя коррекция позволяет предупредить развитие заболевания или его тяжелых последствий, определить  максимально наилучшего образовательного маршрута ребёнка с особыми образовательными потребностями.</w:t>
      </w:r>
    </w:p>
    <w:p w:rsidR="008E4BF9" w:rsidRDefault="008E4BF9" w:rsidP="008E4B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Обследование детей специалистами </w:t>
      </w:r>
      <w:r w:rsidR="00BB138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ПМПК осуществляется по инициативе родителей (законных представителей), специалистов учреждений образования, здравоохранения, социальной защиты, органов внутренних дел при условии получения согласия родителей (законных представителей) детей. </w:t>
      </w:r>
    </w:p>
    <w:p w:rsidR="008E4BF9" w:rsidRDefault="00BB138E" w:rsidP="008E4B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2021-22</w:t>
      </w:r>
      <w:r w:rsidR="008E4BF9">
        <w:rPr>
          <w:rFonts w:ascii="Times New Roman" w:hAnsi="Times New Roman" w:cs="Times New Roman"/>
        </w:rPr>
        <w:t xml:space="preserve"> учебном году Территориальной </w:t>
      </w:r>
      <w:proofErr w:type="spellStart"/>
      <w:r w:rsidR="008E4BF9">
        <w:rPr>
          <w:rFonts w:ascii="Times New Roman" w:hAnsi="Times New Roman" w:cs="Times New Roman"/>
        </w:rPr>
        <w:t>психолого-медико-педаг</w:t>
      </w:r>
      <w:r w:rsidR="00796A36">
        <w:rPr>
          <w:rFonts w:ascii="Times New Roman" w:hAnsi="Times New Roman" w:cs="Times New Roman"/>
        </w:rPr>
        <w:t>огической</w:t>
      </w:r>
      <w:proofErr w:type="spellEnd"/>
      <w:r w:rsidR="00796A36">
        <w:rPr>
          <w:rFonts w:ascii="Times New Roman" w:hAnsi="Times New Roman" w:cs="Times New Roman"/>
        </w:rPr>
        <w:t xml:space="preserve"> комиссией проведено 57</w:t>
      </w:r>
      <w:r w:rsidR="008E4BF9">
        <w:rPr>
          <w:rFonts w:ascii="Times New Roman" w:hAnsi="Times New Roman" w:cs="Times New Roman"/>
        </w:rPr>
        <w:t xml:space="preserve"> (АППГ 51) заседаний совместно специалистами ПМП консилиумов ОУ в платформе </w:t>
      </w:r>
      <w:r w:rsidR="008E4BF9">
        <w:rPr>
          <w:rFonts w:ascii="Times New Roman" w:hAnsi="Times New Roman" w:cs="Times New Roman"/>
          <w:lang w:val="en-US"/>
        </w:rPr>
        <w:t>ZOOM</w:t>
      </w:r>
      <w:r w:rsidR="008E4BF9">
        <w:rPr>
          <w:rFonts w:ascii="Times New Roman" w:hAnsi="Times New Roman" w:cs="Times New Roman"/>
        </w:rPr>
        <w:t xml:space="preserve">. Территориальной </w:t>
      </w:r>
      <w:proofErr w:type="spellStart"/>
      <w:r w:rsidR="008E4BF9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8E4BF9">
        <w:rPr>
          <w:rFonts w:ascii="Times New Roman" w:hAnsi="Times New Roman" w:cs="Times New Roman"/>
        </w:rPr>
        <w:t xml:space="preserve"> комиссией обследовано всего </w:t>
      </w:r>
      <w:r w:rsidR="00796A36">
        <w:rPr>
          <w:rFonts w:ascii="Times New Roman" w:hAnsi="Times New Roman" w:cs="Times New Roman"/>
        </w:rPr>
        <w:t xml:space="preserve">418 </w:t>
      </w:r>
      <w:r w:rsidR="008E4BF9">
        <w:rPr>
          <w:rFonts w:ascii="Times New Roman" w:hAnsi="Times New Roman" w:cs="Times New Roman"/>
        </w:rPr>
        <w:t xml:space="preserve">(АППГ </w:t>
      </w:r>
      <w:r w:rsidR="00796A36">
        <w:rPr>
          <w:rFonts w:ascii="Times New Roman" w:hAnsi="Times New Roman" w:cs="Times New Roman"/>
        </w:rPr>
        <w:t>517</w:t>
      </w:r>
      <w:r w:rsidR="008E4BF9">
        <w:rPr>
          <w:rFonts w:ascii="Times New Roman" w:hAnsi="Times New Roman" w:cs="Times New Roman"/>
        </w:rPr>
        <w:t>)  детей и подростков: из них 2</w:t>
      </w:r>
      <w:r w:rsidR="0096421C">
        <w:rPr>
          <w:rFonts w:ascii="Times New Roman" w:hAnsi="Times New Roman" w:cs="Times New Roman"/>
        </w:rPr>
        <w:t>21</w:t>
      </w:r>
      <w:r w:rsidR="008E4BF9" w:rsidRPr="008E4BF9">
        <w:rPr>
          <w:rFonts w:ascii="Times New Roman" w:hAnsi="Times New Roman" w:cs="Times New Roman"/>
        </w:rPr>
        <w:t xml:space="preserve"> </w:t>
      </w:r>
      <w:r w:rsidR="008E4BF9">
        <w:rPr>
          <w:rFonts w:ascii="Times New Roman" w:hAnsi="Times New Roman" w:cs="Times New Roman"/>
        </w:rPr>
        <w:t xml:space="preserve">(АППГ </w:t>
      </w:r>
      <w:r w:rsidR="00796A36">
        <w:rPr>
          <w:rFonts w:ascii="Times New Roman" w:hAnsi="Times New Roman" w:cs="Times New Roman"/>
        </w:rPr>
        <w:t>226</w:t>
      </w:r>
      <w:r w:rsidR="0096421C">
        <w:rPr>
          <w:rFonts w:ascii="Times New Roman" w:hAnsi="Times New Roman" w:cs="Times New Roman"/>
        </w:rPr>
        <w:t>) обучающихся и  197</w:t>
      </w:r>
      <w:r w:rsidR="008E4BF9">
        <w:rPr>
          <w:rFonts w:ascii="Times New Roman" w:hAnsi="Times New Roman" w:cs="Times New Roman"/>
        </w:rPr>
        <w:t xml:space="preserve"> (АППГ </w:t>
      </w:r>
      <w:r w:rsidR="0096421C">
        <w:rPr>
          <w:rFonts w:ascii="Times New Roman" w:hAnsi="Times New Roman" w:cs="Times New Roman"/>
        </w:rPr>
        <w:t>291</w:t>
      </w:r>
      <w:r w:rsidR="008E4BF9">
        <w:rPr>
          <w:rFonts w:ascii="Times New Roman" w:hAnsi="Times New Roman" w:cs="Times New Roman"/>
        </w:rPr>
        <w:t xml:space="preserve">) детей в возрасте от 0 до 7 лет.  Из них первично прошли ТПМПК  </w:t>
      </w:r>
      <w:r w:rsidR="0096421C">
        <w:rPr>
          <w:rFonts w:ascii="Times New Roman" w:hAnsi="Times New Roman" w:cs="Times New Roman"/>
        </w:rPr>
        <w:t xml:space="preserve">162 (АППГ </w:t>
      </w:r>
      <w:r w:rsidR="008E4BF9" w:rsidRPr="008E4BF9">
        <w:rPr>
          <w:rFonts w:ascii="Times New Roman" w:hAnsi="Times New Roman" w:cs="Times New Roman"/>
        </w:rPr>
        <w:t>110</w:t>
      </w:r>
      <w:r w:rsidR="0096421C">
        <w:rPr>
          <w:rFonts w:ascii="Times New Roman" w:hAnsi="Times New Roman" w:cs="Times New Roman"/>
        </w:rPr>
        <w:t>)</w:t>
      </w:r>
      <w:r w:rsidR="008E4BF9">
        <w:rPr>
          <w:rFonts w:ascii="Times New Roman" w:hAnsi="Times New Roman" w:cs="Times New Roman"/>
        </w:rPr>
        <w:t xml:space="preserve"> обучающихся (</w:t>
      </w:r>
      <w:r w:rsidR="0096421C">
        <w:rPr>
          <w:rFonts w:ascii="Times New Roman" w:hAnsi="Times New Roman" w:cs="Times New Roman"/>
        </w:rPr>
        <w:t>38,8 %),  остальные 256 детей (61,2</w:t>
      </w:r>
      <w:r w:rsidR="009A1124">
        <w:rPr>
          <w:rFonts w:ascii="Times New Roman" w:hAnsi="Times New Roman" w:cs="Times New Roman"/>
        </w:rPr>
        <w:t xml:space="preserve"> </w:t>
      </w:r>
      <w:r w:rsidR="008E4BF9">
        <w:rPr>
          <w:rFonts w:ascii="Times New Roman" w:hAnsi="Times New Roman" w:cs="Times New Roman"/>
        </w:rPr>
        <w:t xml:space="preserve"> %)- повторно. </w:t>
      </w:r>
    </w:p>
    <w:p w:rsidR="008E4BF9" w:rsidRDefault="0096421C" w:rsidP="008E4B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работы из 418 </w:t>
      </w:r>
      <w:r w:rsidR="00483AA7">
        <w:rPr>
          <w:rFonts w:ascii="Times New Roman" w:hAnsi="Times New Roman" w:cs="Times New Roman"/>
        </w:rPr>
        <w:t>детей и подростков  26</w:t>
      </w:r>
      <w:r>
        <w:rPr>
          <w:rFonts w:ascii="Times New Roman" w:hAnsi="Times New Roman" w:cs="Times New Roman"/>
        </w:rPr>
        <w:t xml:space="preserve"> (АППГ - 36</w:t>
      </w:r>
      <w:r w:rsidR="008E4BF9">
        <w:rPr>
          <w:rFonts w:ascii="Times New Roman" w:hAnsi="Times New Roman" w:cs="Times New Roman"/>
        </w:rPr>
        <w:t>)  о</w:t>
      </w:r>
      <w:r>
        <w:rPr>
          <w:rFonts w:ascii="Times New Roman" w:hAnsi="Times New Roman" w:cs="Times New Roman"/>
        </w:rPr>
        <w:t xml:space="preserve">бучающихся  –  </w:t>
      </w:r>
      <w:r w:rsidR="00483AA7">
        <w:rPr>
          <w:rFonts w:ascii="Times New Roman" w:hAnsi="Times New Roman" w:cs="Times New Roman"/>
        </w:rPr>
        <w:t xml:space="preserve">6,2 </w:t>
      </w:r>
      <w:r>
        <w:rPr>
          <w:rFonts w:ascii="Times New Roman" w:hAnsi="Times New Roman" w:cs="Times New Roman"/>
        </w:rPr>
        <w:t>% (АППГ -  6,9</w:t>
      </w:r>
      <w:r w:rsidR="008E4BF9">
        <w:rPr>
          <w:rFonts w:ascii="Times New Roman" w:hAnsi="Times New Roman" w:cs="Times New Roman"/>
        </w:rPr>
        <w:t xml:space="preserve"> %</w:t>
      </w:r>
      <w:proofErr w:type="gramStart"/>
      <w:r w:rsidR="008E4BF9">
        <w:rPr>
          <w:rFonts w:ascii="Times New Roman" w:hAnsi="Times New Roman" w:cs="Times New Roman"/>
        </w:rPr>
        <w:t xml:space="preserve"> )</w:t>
      </w:r>
      <w:proofErr w:type="gramEnd"/>
      <w:r w:rsidR="008E4BF9">
        <w:rPr>
          <w:rFonts w:ascii="Times New Roman" w:hAnsi="Times New Roman" w:cs="Times New Roman"/>
        </w:rPr>
        <w:t xml:space="preserve"> получили рекомендации на обучение по АООП ФГОС  образования детей с УО (ИН), в</w:t>
      </w:r>
      <w:r w:rsidR="00483AA7">
        <w:rPr>
          <w:rFonts w:ascii="Times New Roman" w:hAnsi="Times New Roman" w:cs="Times New Roman"/>
        </w:rPr>
        <w:t>ариант 1,2.  Из 26</w:t>
      </w:r>
      <w:r w:rsidR="008E4BF9">
        <w:rPr>
          <w:rFonts w:ascii="Times New Roman" w:hAnsi="Times New Roman" w:cs="Times New Roman"/>
        </w:rPr>
        <w:t xml:space="preserve"> де</w:t>
      </w:r>
      <w:r w:rsidR="00483AA7">
        <w:rPr>
          <w:rFonts w:ascii="Times New Roman" w:hAnsi="Times New Roman" w:cs="Times New Roman"/>
        </w:rPr>
        <w:t>тей со снижением интеллекта   24 (АППГ - 23</w:t>
      </w:r>
      <w:r w:rsidR="008E4BF9">
        <w:rPr>
          <w:rFonts w:ascii="Times New Roman" w:hAnsi="Times New Roman" w:cs="Times New Roman"/>
        </w:rPr>
        <w:t xml:space="preserve">) обучающихся </w:t>
      </w:r>
      <w:r w:rsidR="00D84548">
        <w:rPr>
          <w:rFonts w:ascii="Times New Roman" w:hAnsi="Times New Roman" w:cs="Times New Roman"/>
        </w:rPr>
        <w:t xml:space="preserve">обучаются в классе </w:t>
      </w:r>
      <w:proofErr w:type="gramStart"/>
      <w:r w:rsidR="00D84548">
        <w:rPr>
          <w:rFonts w:ascii="Times New Roman" w:hAnsi="Times New Roman" w:cs="Times New Roman"/>
        </w:rPr>
        <w:t>С(</w:t>
      </w:r>
      <w:proofErr w:type="gramEnd"/>
      <w:r w:rsidR="00D84548">
        <w:rPr>
          <w:rFonts w:ascii="Times New Roman" w:hAnsi="Times New Roman" w:cs="Times New Roman"/>
        </w:rPr>
        <w:t>К) образования детей с УО (ИН) и</w:t>
      </w:r>
      <w:r w:rsidR="008E4BF9">
        <w:rPr>
          <w:rFonts w:ascii="Times New Roman" w:hAnsi="Times New Roman" w:cs="Times New Roman"/>
        </w:rPr>
        <w:t xml:space="preserve"> </w:t>
      </w:r>
      <w:r w:rsidR="00D84548">
        <w:rPr>
          <w:rFonts w:ascii="Times New Roman" w:hAnsi="Times New Roman" w:cs="Times New Roman"/>
        </w:rPr>
        <w:t>прошли повторную консультацию на уточнение и подтверждение АООП, наблюдается у 5 (1 %) обучающихся положительная динамика – перево</w:t>
      </w:r>
      <w:r w:rsidR="00483AA7">
        <w:rPr>
          <w:rFonts w:ascii="Times New Roman" w:hAnsi="Times New Roman" w:cs="Times New Roman"/>
        </w:rPr>
        <w:t>д с варианта 2 на вариант 1.   2</w:t>
      </w:r>
      <w:r w:rsidR="008E4BF9">
        <w:rPr>
          <w:rFonts w:ascii="Times New Roman" w:hAnsi="Times New Roman" w:cs="Times New Roman"/>
        </w:rPr>
        <w:t xml:space="preserve"> (АППГ</w:t>
      </w:r>
      <w:r w:rsidR="00483AA7">
        <w:rPr>
          <w:rFonts w:ascii="Times New Roman" w:hAnsi="Times New Roman" w:cs="Times New Roman"/>
        </w:rPr>
        <w:t xml:space="preserve"> 2</w:t>
      </w:r>
      <w:r w:rsidR="00743696">
        <w:rPr>
          <w:rFonts w:ascii="Times New Roman" w:hAnsi="Times New Roman" w:cs="Times New Roman"/>
        </w:rPr>
        <w:t>) ребенка в</w:t>
      </w:r>
      <w:r w:rsidR="008E4BF9">
        <w:rPr>
          <w:rFonts w:ascii="Times New Roman" w:hAnsi="Times New Roman" w:cs="Times New Roman"/>
        </w:rPr>
        <w:t xml:space="preserve"> возрасте 8 лет  переведены с ДОУ на обу</w:t>
      </w:r>
      <w:r w:rsidR="00D84548">
        <w:rPr>
          <w:rFonts w:ascii="Times New Roman" w:hAnsi="Times New Roman" w:cs="Times New Roman"/>
        </w:rPr>
        <w:t xml:space="preserve">чение в школу по адаптированной образовательной программе ФГОС образования детей с РАС, вариант 8.4.  </w:t>
      </w:r>
    </w:p>
    <w:p w:rsidR="008E4BF9" w:rsidRDefault="00483AA7" w:rsidP="008E4BF9">
      <w:pPr>
        <w:pStyle w:val="a5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82 (АППГ 81</w:t>
      </w:r>
      <w:r w:rsidR="008E4BF9">
        <w:rPr>
          <w:sz w:val="22"/>
          <w:szCs w:val="22"/>
        </w:rPr>
        <w:t xml:space="preserve"> детей) обучающимся  рекомендовано обучение  по АООП ФГОС образования обучающихся с ЗПР, по вариантам 1,2, </w:t>
      </w:r>
      <w:r>
        <w:rPr>
          <w:sz w:val="22"/>
          <w:szCs w:val="22"/>
        </w:rPr>
        <w:t xml:space="preserve">что составляет  19,6 % (АППГ 15,7 </w:t>
      </w:r>
      <w:r w:rsidR="008E4BF9">
        <w:rPr>
          <w:sz w:val="22"/>
          <w:szCs w:val="22"/>
        </w:rPr>
        <w:t>%).</w:t>
      </w:r>
      <w:proofErr w:type="gramEnd"/>
      <w:r w:rsidR="008E4BF9">
        <w:rPr>
          <w:sz w:val="22"/>
          <w:szCs w:val="22"/>
        </w:rPr>
        <w:t xml:space="preserve">  По итогам сравнительного п</w:t>
      </w:r>
      <w:r>
        <w:rPr>
          <w:sz w:val="22"/>
          <w:szCs w:val="22"/>
        </w:rPr>
        <w:t>оказателя наблюдается увеличение</w:t>
      </w:r>
      <w:r w:rsidR="008E4BF9">
        <w:rPr>
          <w:sz w:val="22"/>
          <w:szCs w:val="22"/>
        </w:rPr>
        <w:t xml:space="preserve"> численности обучающихся с задержкой психического раз</w:t>
      </w:r>
      <w:r w:rsidR="00900CBF">
        <w:rPr>
          <w:sz w:val="22"/>
          <w:szCs w:val="22"/>
        </w:rPr>
        <w:t xml:space="preserve">вития на </w:t>
      </w:r>
      <w:r w:rsidR="008E4BF9">
        <w:rPr>
          <w:sz w:val="22"/>
          <w:szCs w:val="22"/>
        </w:rPr>
        <w:t xml:space="preserve"> </w:t>
      </w:r>
      <w:r>
        <w:rPr>
          <w:sz w:val="22"/>
          <w:szCs w:val="22"/>
        </w:rPr>
        <w:t>3,9</w:t>
      </w:r>
      <w:r w:rsidR="00900CBF">
        <w:rPr>
          <w:sz w:val="22"/>
          <w:szCs w:val="22"/>
        </w:rPr>
        <w:t xml:space="preserve"> </w:t>
      </w:r>
      <w:r w:rsidR="008E4BF9">
        <w:rPr>
          <w:sz w:val="22"/>
          <w:szCs w:val="22"/>
        </w:rPr>
        <w:t>%</w:t>
      </w:r>
      <w:r>
        <w:rPr>
          <w:sz w:val="22"/>
          <w:szCs w:val="22"/>
        </w:rPr>
        <w:t xml:space="preserve"> в связи увеличением детей раннего и дошкольного возраста с задержкой психического и речевого развития</w:t>
      </w:r>
      <w:proofErr w:type="gramStart"/>
      <w:r>
        <w:rPr>
          <w:sz w:val="22"/>
          <w:szCs w:val="22"/>
        </w:rPr>
        <w:t xml:space="preserve"> </w:t>
      </w:r>
      <w:r w:rsidR="008E4BF9">
        <w:rPr>
          <w:sz w:val="22"/>
          <w:szCs w:val="22"/>
        </w:rPr>
        <w:t>.</w:t>
      </w:r>
      <w:proofErr w:type="gramEnd"/>
    </w:p>
    <w:p w:rsidR="00E77449" w:rsidRDefault="008E4BF9" w:rsidP="00E77449">
      <w:pPr>
        <w:pStyle w:val="a5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Достаточное количество детей с психологическими проблемами и физиологическими нарушениями входят в группу риска по стойким нарушениям письменной речи (</w:t>
      </w:r>
      <w:proofErr w:type="spellStart"/>
      <w:r>
        <w:rPr>
          <w:sz w:val="22"/>
          <w:szCs w:val="22"/>
        </w:rPr>
        <w:t>дислексии</w:t>
      </w:r>
      <w:proofErr w:type="spellEnd"/>
      <w:r w:rsidR="00E77449">
        <w:rPr>
          <w:sz w:val="22"/>
          <w:szCs w:val="22"/>
        </w:rPr>
        <w:t xml:space="preserve">, </w:t>
      </w:r>
      <w:proofErr w:type="spellStart"/>
      <w:r w:rsidR="00E77449">
        <w:rPr>
          <w:sz w:val="22"/>
          <w:szCs w:val="22"/>
        </w:rPr>
        <w:t>дисграфии</w:t>
      </w:r>
      <w:proofErr w:type="spellEnd"/>
      <w:r w:rsidR="00E77449">
        <w:rPr>
          <w:sz w:val="22"/>
          <w:szCs w:val="22"/>
        </w:rPr>
        <w:t xml:space="preserve"> и </w:t>
      </w:r>
      <w:proofErr w:type="spellStart"/>
      <w:r w:rsidR="00E77449">
        <w:rPr>
          <w:sz w:val="22"/>
          <w:szCs w:val="22"/>
        </w:rPr>
        <w:t>дискалькулии</w:t>
      </w:r>
      <w:proofErr w:type="spellEnd"/>
      <w:r w:rsidR="00E77449">
        <w:rPr>
          <w:sz w:val="22"/>
          <w:szCs w:val="22"/>
        </w:rPr>
        <w:t>).  89</w:t>
      </w:r>
      <w:r w:rsidR="00ED24B0">
        <w:rPr>
          <w:sz w:val="22"/>
          <w:szCs w:val="22"/>
        </w:rPr>
        <w:t xml:space="preserve"> – </w:t>
      </w:r>
      <w:r w:rsidR="00E77449">
        <w:rPr>
          <w:sz w:val="22"/>
          <w:szCs w:val="22"/>
        </w:rPr>
        <w:t>21,3 % (АППГ - 74  (14,3</w:t>
      </w:r>
      <w:r>
        <w:rPr>
          <w:sz w:val="22"/>
          <w:szCs w:val="22"/>
        </w:rPr>
        <w:t xml:space="preserve"> %)  обучающихся  имеют специфические расстройства школьных навыков: нарушения письма (</w:t>
      </w:r>
      <w:proofErr w:type="spellStart"/>
      <w:r w:rsidR="00BB639D">
        <w:rPr>
          <w:sz w:val="22"/>
          <w:szCs w:val="22"/>
        </w:rPr>
        <w:t>дисграфия</w:t>
      </w:r>
      <w:proofErr w:type="spellEnd"/>
      <w:r w:rsidR="00BB639D">
        <w:rPr>
          <w:sz w:val="22"/>
          <w:szCs w:val="22"/>
        </w:rPr>
        <w:t>) и чтения (</w:t>
      </w:r>
      <w:proofErr w:type="spellStart"/>
      <w:r w:rsidR="00BB639D">
        <w:rPr>
          <w:sz w:val="22"/>
          <w:szCs w:val="22"/>
        </w:rPr>
        <w:t>дислексия</w:t>
      </w:r>
      <w:proofErr w:type="spellEnd"/>
      <w:r w:rsidR="00BB639D">
        <w:rPr>
          <w:sz w:val="22"/>
          <w:szCs w:val="22"/>
        </w:rPr>
        <w:t>).</w:t>
      </w:r>
      <w:proofErr w:type="gramEnd"/>
      <w:r w:rsidR="00BB63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E77449">
        <w:rPr>
          <w:sz w:val="22"/>
          <w:szCs w:val="22"/>
        </w:rPr>
        <w:t>Также 45 – 10,8 % (АППГ 60</w:t>
      </w:r>
      <w:r w:rsidR="00104E1D">
        <w:rPr>
          <w:sz w:val="22"/>
          <w:szCs w:val="22"/>
        </w:rPr>
        <w:t xml:space="preserve"> </w:t>
      </w:r>
      <w:r w:rsidR="00E77449">
        <w:rPr>
          <w:sz w:val="22"/>
          <w:szCs w:val="22"/>
        </w:rPr>
        <w:t>– 11,6</w:t>
      </w:r>
      <w:r w:rsidR="00BB639D">
        <w:rPr>
          <w:sz w:val="22"/>
          <w:szCs w:val="22"/>
        </w:rPr>
        <w:t xml:space="preserve"> %) обучающимся, испытывающим трудности в освоении общеобразовательных программ,  </w:t>
      </w:r>
      <w:r>
        <w:rPr>
          <w:sz w:val="22"/>
          <w:szCs w:val="22"/>
        </w:rPr>
        <w:t>рекомендовано обучение по ООП ФГОС с индивидуальным подходом учителей-предметников и созданий специальных подходов</w:t>
      </w:r>
      <w:r w:rsidR="00104E1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</w:p>
    <w:p w:rsidR="008E4BF9" w:rsidRDefault="008E4BF9" w:rsidP="008E4BF9">
      <w:pPr>
        <w:pStyle w:val="a5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итогам % показателей отмеча</w:t>
      </w:r>
      <w:r w:rsidR="00104E1D">
        <w:rPr>
          <w:sz w:val="22"/>
          <w:szCs w:val="22"/>
        </w:rPr>
        <w:t xml:space="preserve">ется тенденция увеличения </w:t>
      </w:r>
      <w:r w:rsidR="00E77449">
        <w:rPr>
          <w:sz w:val="22"/>
          <w:szCs w:val="22"/>
        </w:rPr>
        <w:t xml:space="preserve">количества обучающихся с трудностями в обучении и с психологическими проблемами, с расстройствами поведения продолжается. В этом учебной году показатель увеличился </w:t>
      </w:r>
      <w:r w:rsidR="00104E1D">
        <w:rPr>
          <w:sz w:val="22"/>
          <w:szCs w:val="22"/>
        </w:rPr>
        <w:t xml:space="preserve">на </w:t>
      </w:r>
      <w:r w:rsidR="00E77449">
        <w:rPr>
          <w:sz w:val="22"/>
          <w:szCs w:val="22"/>
        </w:rPr>
        <w:t xml:space="preserve">7 % (АППГ - </w:t>
      </w:r>
      <w:r w:rsidR="003E75AE">
        <w:rPr>
          <w:sz w:val="22"/>
          <w:szCs w:val="22"/>
        </w:rPr>
        <w:t>6,4</w:t>
      </w:r>
      <w:r w:rsidR="00104E1D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 w:rsidR="00E7744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с нарушениями письменной речи. Большинство</w:t>
      </w:r>
      <w:r w:rsidR="00C40A69">
        <w:rPr>
          <w:sz w:val="22"/>
          <w:szCs w:val="22"/>
        </w:rPr>
        <w:t xml:space="preserve"> из этих обучающихся испытывают трудности </w:t>
      </w:r>
      <w:r>
        <w:rPr>
          <w:sz w:val="22"/>
          <w:szCs w:val="22"/>
        </w:rPr>
        <w:t>по нескольким предметам, возникают проблемы, связанные с нарушением нервно-психической и эмоционально-волевой сферы, отклонением в поведении в подростковом возрасте, при этом они не</w:t>
      </w:r>
      <w:r w:rsidR="00E77449">
        <w:rPr>
          <w:sz w:val="22"/>
          <w:szCs w:val="22"/>
        </w:rPr>
        <w:t>достаточно</w:t>
      </w:r>
      <w:r>
        <w:rPr>
          <w:sz w:val="22"/>
          <w:szCs w:val="22"/>
        </w:rPr>
        <w:t xml:space="preserve"> получают адекватного психолого-педагогического сопровождения и медицинского обслуживания</w:t>
      </w:r>
      <w:r w:rsidR="00E77449">
        <w:rPr>
          <w:sz w:val="22"/>
          <w:szCs w:val="22"/>
        </w:rPr>
        <w:t xml:space="preserve"> в реабилитационных учреждениях</w:t>
      </w:r>
      <w:r>
        <w:rPr>
          <w:sz w:val="22"/>
          <w:szCs w:val="22"/>
        </w:rPr>
        <w:t>.</w:t>
      </w:r>
      <w:r w:rsidR="00E77449">
        <w:rPr>
          <w:sz w:val="22"/>
          <w:szCs w:val="22"/>
        </w:rPr>
        <w:t xml:space="preserve"> Коррекционная помощь и психолого-</w:t>
      </w:r>
      <w:r w:rsidR="00E77449">
        <w:rPr>
          <w:sz w:val="22"/>
          <w:szCs w:val="22"/>
        </w:rPr>
        <w:lastRenderedPageBreak/>
        <w:t>педагогическое сопровождение осуществляются специалистами психолого-педагогических консилиумов, учителями-предметниками, педагогами общеобразовательных учреждений.</w:t>
      </w:r>
    </w:p>
    <w:p w:rsidR="00B167CB" w:rsidRDefault="00B167CB" w:rsidP="008E4BF9">
      <w:pPr>
        <w:pStyle w:val="a5"/>
        <w:ind w:firstLine="540"/>
        <w:jc w:val="both"/>
        <w:rPr>
          <w:sz w:val="22"/>
          <w:szCs w:val="22"/>
        </w:rPr>
      </w:pPr>
    </w:p>
    <w:p w:rsidR="008E4BF9" w:rsidRDefault="008E4BF9" w:rsidP="008E4BF9">
      <w:pPr>
        <w:pStyle w:val="a5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078327" cy="2226624"/>
            <wp:effectExtent l="19050" t="0" r="17673" b="2226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2ADC" w:rsidRDefault="00802ADC" w:rsidP="00ED24B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ED24B0" w:rsidRDefault="00B167CB" w:rsidP="00ED24B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</w:t>
      </w:r>
      <w:r w:rsidR="00ED24B0">
        <w:rPr>
          <w:rFonts w:ascii="Times New Roman" w:hAnsi="Times New Roman" w:cs="Times New Roman"/>
        </w:rPr>
        <w:t xml:space="preserve"> </w:t>
      </w:r>
      <w:r w:rsidR="00ED24B0" w:rsidRPr="00ED24B0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</w:rPr>
        <w:t>47,1</w:t>
      </w:r>
      <w:r w:rsidR="00C927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 (АППГ 274 – 52,9</w:t>
      </w:r>
      <w:r w:rsidR="008E4BF9" w:rsidRPr="00ED24B0">
        <w:rPr>
          <w:rFonts w:ascii="Times New Roman" w:hAnsi="Times New Roman" w:cs="Times New Roman"/>
        </w:rPr>
        <w:t xml:space="preserve"> %) детям дошкольного возраста </w:t>
      </w:r>
      <w:proofErr w:type="gramStart"/>
      <w:r w:rsidR="008E4BF9" w:rsidRPr="00ED24B0">
        <w:rPr>
          <w:rFonts w:ascii="Times New Roman" w:hAnsi="Times New Roman" w:cs="Times New Roman"/>
        </w:rPr>
        <w:t>с</w:t>
      </w:r>
      <w:proofErr w:type="gramEnd"/>
      <w:r w:rsidR="008E4BF9" w:rsidRPr="00ED24B0">
        <w:rPr>
          <w:rFonts w:ascii="Times New Roman" w:hAnsi="Times New Roman" w:cs="Times New Roman"/>
        </w:rPr>
        <w:t xml:space="preserve"> стойкими нарушениями речи, рекомендованы коррекционные занятия и специализированная помощь в реабилитационных центрах узких специалистов (учителя-логопеда, учителя-дефектолога, педагога-психолога, воспитателей коррекционной группы) в логопедической, адаптационной группе, в логопедическом пункте  дошкольного образовательного учреждения по индивидуальным и адаптированной основной образовательной программе ФГОС ДО.</w:t>
      </w:r>
      <w:r w:rsidR="008E4BF9">
        <w:t xml:space="preserve"> </w:t>
      </w:r>
      <w:r>
        <w:rPr>
          <w:rFonts w:ascii="Times New Roman" w:hAnsi="Times New Roman" w:cs="Times New Roman"/>
        </w:rPr>
        <w:t>9 (АППГ - 11) дошкольников</w:t>
      </w:r>
      <w:r w:rsidR="00ED24B0">
        <w:rPr>
          <w:rFonts w:ascii="Times New Roman" w:hAnsi="Times New Roman" w:cs="Times New Roman"/>
        </w:rPr>
        <w:t xml:space="preserve">  со множественными нарушениями в развитии обучаются по СИПР с кратковременным пребыванием в ДОУ и психолого-педагоги</w:t>
      </w:r>
      <w:r>
        <w:rPr>
          <w:rFonts w:ascii="Times New Roman" w:hAnsi="Times New Roman" w:cs="Times New Roman"/>
        </w:rPr>
        <w:t>ческом сопровождении КМЦ, СРП. 2 (АППГ 4)</w:t>
      </w:r>
      <w:r w:rsidR="00ED24B0">
        <w:rPr>
          <w:rFonts w:ascii="Times New Roman" w:hAnsi="Times New Roman" w:cs="Times New Roman"/>
        </w:rPr>
        <w:t xml:space="preserve"> дошкольникам  с нарушениями зрения и слуха рекомендованы АООП, варианта 1.2, 2.1, 2.2. </w:t>
      </w:r>
    </w:p>
    <w:p w:rsidR="008E4BF9" w:rsidRDefault="008E4BF9" w:rsidP="008E4BF9">
      <w:pPr>
        <w:pStyle w:val="a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последние годы </w:t>
      </w:r>
      <w:r w:rsidR="00267B31">
        <w:rPr>
          <w:sz w:val="22"/>
          <w:szCs w:val="22"/>
        </w:rPr>
        <w:t>увеличение количества</w:t>
      </w:r>
      <w:r>
        <w:rPr>
          <w:sz w:val="22"/>
          <w:szCs w:val="22"/>
        </w:rPr>
        <w:t xml:space="preserve"> детей в возрасте от 3 до 5 лет с задержкой </w:t>
      </w:r>
      <w:proofErr w:type="spellStart"/>
      <w:r>
        <w:rPr>
          <w:sz w:val="22"/>
          <w:szCs w:val="22"/>
        </w:rPr>
        <w:t>психоречевого</w:t>
      </w:r>
      <w:proofErr w:type="spellEnd"/>
      <w:r>
        <w:rPr>
          <w:sz w:val="22"/>
          <w:szCs w:val="22"/>
        </w:rPr>
        <w:t xml:space="preserve"> развития, с системным недоразвитием речи</w:t>
      </w:r>
      <w:r w:rsidR="00267B31">
        <w:rPr>
          <w:sz w:val="22"/>
          <w:szCs w:val="22"/>
        </w:rPr>
        <w:t xml:space="preserve">. В этом 2021-22 учебном </w:t>
      </w:r>
      <w:r w:rsidR="00ED24B0" w:rsidRPr="00ED24B0">
        <w:rPr>
          <w:sz w:val="22"/>
          <w:szCs w:val="22"/>
        </w:rPr>
        <w:t xml:space="preserve"> </w:t>
      </w:r>
      <w:r w:rsidR="00267B31">
        <w:rPr>
          <w:sz w:val="22"/>
          <w:szCs w:val="22"/>
        </w:rPr>
        <w:t xml:space="preserve">достигло до 124 детей – 29, 7 % (АППГ 96 18,6 %), что </w:t>
      </w:r>
      <w:r w:rsidR="00ED24B0">
        <w:rPr>
          <w:sz w:val="22"/>
          <w:szCs w:val="22"/>
        </w:rPr>
        <w:t xml:space="preserve">увеличилось на </w:t>
      </w:r>
      <w:r w:rsidR="00267B31">
        <w:rPr>
          <w:sz w:val="22"/>
          <w:szCs w:val="22"/>
        </w:rPr>
        <w:t xml:space="preserve">11,1 % (АППГ - </w:t>
      </w:r>
      <w:r w:rsidR="00ED24B0">
        <w:rPr>
          <w:sz w:val="22"/>
          <w:szCs w:val="22"/>
        </w:rPr>
        <w:t>6,2 %</w:t>
      </w:r>
      <w:r w:rsidR="00267B31">
        <w:rPr>
          <w:sz w:val="22"/>
          <w:szCs w:val="22"/>
        </w:rPr>
        <w:t xml:space="preserve">). Данной категории детей </w:t>
      </w:r>
      <w:r>
        <w:rPr>
          <w:sz w:val="22"/>
          <w:szCs w:val="22"/>
        </w:rPr>
        <w:t xml:space="preserve"> требуется постоян</w:t>
      </w:r>
      <w:r w:rsidR="00F22984">
        <w:rPr>
          <w:sz w:val="22"/>
          <w:szCs w:val="22"/>
        </w:rPr>
        <w:t>ная системная коррекционно-развивающая</w:t>
      </w:r>
      <w:r>
        <w:rPr>
          <w:sz w:val="22"/>
          <w:szCs w:val="22"/>
        </w:rPr>
        <w:t xml:space="preserve"> помо</w:t>
      </w:r>
      <w:r w:rsidR="00F22984">
        <w:rPr>
          <w:sz w:val="22"/>
          <w:szCs w:val="22"/>
        </w:rPr>
        <w:t xml:space="preserve">щь специалистов </w:t>
      </w:r>
      <w:proofErr w:type="spellStart"/>
      <w:r w:rsidR="00F22984">
        <w:rPr>
          <w:sz w:val="22"/>
          <w:szCs w:val="22"/>
        </w:rPr>
        <w:t>психолого-медико</w:t>
      </w:r>
      <w:r>
        <w:rPr>
          <w:sz w:val="22"/>
          <w:szCs w:val="22"/>
        </w:rPr>
        <w:t>-педагогического</w:t>
      </w:r>
      <w:proofErr w:type="spellEnd"/>
      <w:r>
        <w:rPr>
          <w:sz w:val="22"/>
          <w:szCs w:val="22"/>
        </w:rPr>
        <w:t xml:space="preserve"> сопровождения – </w:t>
      </w:r>
      <w:r w:rsidR="00267B31">
        <w:rPr>
          <w:sz w:val="22"/>
          <w:szCs w:val="22"/>
        </w:rPr>
        <w:t xml:space="preserve">психолога-педагога, </w:t>
      </w:r>
      <w:r>
        <w:rPr>
          <w:sz w:val="22"/>
          <w:szCs w:val="22"/>
        </w:rPr>
        <w:t xml:space="preserve">учителя-логопеда, учителя-дефектолога, врачей, так как семантические нарушения речи </w:t>
      </w:r>
      <w:r w:rsidR="00F22984">
        <w:rPr>
          <w:sz w:val="22"/>
          <w:szCs w:val="22"/>
        </w:rPr>
        <w:t>(понимание обращенной речи</w:t>
      </w:r>
      <w:r w:rsidR="002931F3">
        <w:rPr>
          <w:sz w:val="22"/>
          <w:szCs w:val="22"/>
        </w:rPr>
        <w:t>, недоразвитие языкового анализа и синтеза</w:t>
      </w:r>
      <w:r w:rsidR="00F22984">
        <w:rPr>
          <w:sz w:val="22"/>
          <w:szCs w:val="22"/>
        </w:rPr>
        <w:t>)</w:t>
      </w:r>
      <w:r w:rsidR="002931F3">
        <w:rPr>
          <w:sz w:val="22"/>
          <w:szCs w:val="22"/>
        </w:rPr>
        <w:t xml:space="preserve">, </w:t>
      </w:r>
      <w:r>
        <w:rPr>
          <w:sz w:val="22"/>
          <w:szCs w:val="22"/>
        </w:rPr>
        <w:t>крайне отрицательно влияют на развитие детей и в дальнейшем обучении</w:t>
      </w:r>
      <w:r w:rsidR="002931F3">
        <w:rPr>
          <w:sz w:val="22"/>
          <w:szCs w:val="22"/>
        </w:rPr>
        <w:t>,  снижают качество обучения</w:t>
      </w:r>
      <w:r>
        <w:rPr>
          <w:sz w:val="22"/>
          <w:szCs w:val="22"/>
        </w:rPr>
        <w:t xml:space="preserve">. </w:t>
      </w:r>
    </w:p>
    <w:p w:rsidR="008E4BF9" w:rsidRDefault="008E4BF9" w:rsidP="008E4BF9">
      <w:pPr>
        <w:pStyle w:val="a5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По решению </w:t>
      </w:r>
      <w:proofErr w:type="spellStart"/>
      <w:r>
        <w:rPr>
          <w:sz w:val="22"/>
          <w:szCs w:val="22"/>
        </w:rPr>
        <w:t>психолого-медико-пед</w:t>
      </w:r>
      <w:r w:rsidR="00F22984">
        <w:rPr>
          <w:sz w:val="22"/>
          <w:szCs w:val="22"/>
        </w:rPr>
        <w:t>агогической</w:t>
      </w:r>
      <w:proofErr w:type="spellEnd"/>
      <w:r w:rsidR="00F22984">
        <w:rPr>
          <w:sz w:val="22"/>
          <w:szCs w:val="22"/>
        </w:rPr>
        <w:t xml:space="preserve"> комиссии в 20</w:t>
      </w:r>
      <w:r w:rsidR="00267B31">
        <w:rPr>
          <w:sz w:val="22"/>
          <w:szCs w:val="22"/>
        </w:rPr>
        <w:t>21-22</w:t>
      </w:r>
      <w:r>
        <w:rPr>
          <w:sz w:val="22"/>
          <w:szCs w:val="22"/>
        </w:rPr>
        <w:t xml:space="preserve"> учебном году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выданы заключения с различной степенью патологии и рекомендации в обучении по индивидуальной, коррекционной общеобразовательной программе</w:t>
      </w:r>
      <w:r>
        <w:rPr>
          <w:b/>
          <w:sz w:val="22"/>
          <w:szCs w:val="22"/>
        </w:rPr>
        <w:t>:</w:t>
      </w:r>
    </w:p>
    <w:p w:rsidR="008E4BF9" w:rsidRDefault="008E4BF9" w:rsidP="008E4BF9">
      <w:pPr>
        <w:pStyle w:val="a5"/>
        <w:ind w:firstLine="708"/>
        <w:jc w:val="both"/>
        <w:rPr>
          <w:b/>
          <w:sz w:val="22"/>
          <w:szCs w:val="22"/>
        </w:rPr>
      </w:pPr>
    </w:p>
    <w:p w:rsidR="008E4BF9" w:rsidRDefault="008E4BF9" w:rsidP="008E4BF9">
      <w:pPr>
        <w:pStyle w:val="a5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184792" cy="3271652"/>
            <wp:effectExtent l="19050" t="0" r="25508" b="4948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4BF9" w:rsidRDefault="008E4BF9" w:rsidP="008E4BF9">
      <w:pPr>
        <w:pStyle w:val="a5"/>
        <w:ind w:firstLine="708"/>
        <w:jc w:val="both"/>
        <w:rPr>
          <w:sz w:val="22"/>
          <w:szCs w:val="22"/>
        </w:rPr>
      </w:pPr>
    </w:p>
    <w:p w:rsidR="008E4BF9" w:rsidRDefault="008E4BF9" w:rsidP="008E4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итогам выявленных нарушений с различной степенью патологий Территориальной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комиссией показал, что основными причинами аномал</w:t>
      </w:r>
      <w:r w:rsidR="006B0624">
        <w:rPr>
          <w:rFonts w:ascii="Times New Roman" w:hAnsi="Times New Roman" w:cs="Times New Roman"/>
        </w:rPr>
        <w:t>ии и нарушений в развитии  являю</w:t>
      </w:r>
      <w:r>
        <w:rPr>
          <w:rFonts w:ascii="Times New Roman" w:hAnsi="Times New Roman" w:cs="Times New Roman"/>
        </w:rPr>
        <w:t>т</w:t>
      </w:r>
      <w:r w:rsidR="006B0624">
        <w:rPr>
          <w:rFonts w:ascii="Times New Roman" w:hAnsi="Times New Roman" w:cs="Times New Roman"/>
        </w:rPr>
        <w:t>ся ранние поражения</w:t>
      </w:r>
      <w:r>
        <w:rPr>
          <w:rFonts w:ascii="Times New Roman" w:hAnsi="Times New Roman" w:cs="Times New Roman"/>
        </w:rPr>
        <w:t xml:space="preserve"> ЦНС, различные соматические заболевания, асоциальные поведения родителей (законных представителей). </w:t>
      </w:r>
      <w:r>
        <w:rPr>
          <w:rFonts w:ascii="Times New Roman" w:hAnsi="Times New Roman" w:cs="Times New Roman"/>
          <w:color w:val="000000"/>
        </w:rPr>
        <w:t>Психолого-педагогические диагностики и исследо</w:t>
      </w:r>
      <w:r>
        <w:rPr>
          <w:rFonts w:ascii="Times New Roman" w:hAnsi="Times New Roman" w:cs="Times New Roman"/>
          <w:color w:val="000000"/>
        </w:rPr>
        <w:softHyphen/>
        <w:t xml:space="preserve">вания показывают, что не только у детей с нарушением </w:t>
      </w:r>
      <w:proofErr w:type="spellStart"/>
      <w:r>
        <w:rPr>
          <w:rFonts w:ascii="Times New Roman" w:hAnsi="Times New Roman" w:cs="Times New Roman"/>
          <w:color w:val="000000"/>
        </w:rPr>
        <w:t>психоречевого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развития, но у детей с дефицитом внимания, с </w:t>
      </w:r>
      <w:proofErr w:type="spellStart"/>
      <w:r>
        <w:rPr>
          <w:rFonts w:ascii="Times New Roman" w:hAnsi="Times New Roman" w:cs="Times New Roman"/>
          <w:color w:val="000000"/>
        </w:rPr>
        <w:t>гиперактивностью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гипервозбудимостью</w:t>
      </w:r>
      <w:proofErr w:type="spellEnd"/>
      <w:r>
        <w:rPr>
          <w:rFonts w:ascii="Times New Roman" w:hAnsi="Times New Roman" w:cs="Times New Roman"/>
          <w:color w:val="000000"/>
        </w:rPr>
        <w:t>, с расстройствами поведения в подрост</w:t>
      </w:r>
      <w:r w:rsidR="006B0624">
        <w:rPr>
          <w:rFonts w:ascii="Times New Roman" w:hAnsi="Times New Roman" w:cs="Times New Roman"/>
          <w:color w:val="000000"/>
        </w:rPr>
        <w:t>ковом возрасте наблюдаются возникновения</w:t>
      </w:r>
      <w:r>
        <w:rPr>
          <w:rFonts w:ascii="Times New Roman" w:hAnsi="Times New Roman" w:cs="Times New Roman"/>
          <w:color w:val="000000"/>
        </w:rPr>
        <w:t xml:space="preserve"> психологических ба</w:t>
      </w:r>
      <w:r w:rsidR="006B0624">
        <w:rPr>
          <w:rFonts w:ascii="Times New Roman" w:hAnsi="Times New Roman" w:cs="Times New Roman"/>
          <w:color w:val="000000"/>
        </w:rPr>
        <w:t>рьеров в процессе социализации. Э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</w:rPr>
        <w:softHyphen/>
        <w:t>циональный механизм барье</w:t>
      </w:r>
      <w:r>
        <w:rPr>
          <w:rFonts w:ascii="Times New Roman" w:hAnsi="Times New Roman" w:cs="Times New Roman"/>
          <w:color w:val="000000"/>
        </w:rPr>
        <w:softHyphen/>
        <w:t>ров состоит в усилении отрицательных переживаний и установок, связанных с выполнением той или иной задачи, про</w:t>
      </w:r>
      <w:r>
        <w:rPr>
          <w:rFonts w:ascii="Times New Roman" w:hAnsi="Times New Roman" w:cs="Times New Roman"/>
          <w:color w:val="000000"/>
        </w:rPr>
        <w:softHyphen/>
        <w:t>являющийся   в   виде   стыда,   чувства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>вины, страха, тревоги, низкой самооцен</w:t>
      </w:r>
      <w:r>
        <w:rPr>
          <w:rFonts w:ascii="Times New Roman" w:hAnsi="Times New Roman" w:cs="Times New Roman"/>
          <w:color w:val="000000"/>
        </w:rPr>
        <w:softHyphen/>
        <w:t>ки. В социальном поведении психологи</w:t>
      </w:r>
      <w:r>
        <w:rPr>
          <w:rFonts w:ascii="Times New Roman" w:hAnsi="Times New Roman" w:cs="Times New Roman"/>
          <w:color w:val="000000"/>
        </w:rPr>
        <w:softHyphen/>
        <w:t>ческие барьеры представлены барьера</w:t>
      </w:r>
      <w:r>
        <w:rPr>
          <w:rFonts w:ascii="Times New Roman" w:hAnsi="Times New Roman" w:cs="Times New Roman"/>
          <w:color w:val="000000"/>
        </w:rPr>
        <w:softHyphen/>
        <w:t xml:space="preserve">ми общения или коммуникативными барьерами, которые мешают ребёнку с  нарушением </w:t>
      </w:r>
      <w:proofErr w:type="spellStart"/>
      <w:r>
        <w:rPr>
          <w:rFonts w:ascii="Times New Roman" w:hAnsi="Times New Roman" w:cs="Times New Roman"/>
          <w:color w:val="000000"/>
        </w:rPr>
        <w:t>психоречевого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развития, с поведенческим нарушением устана</w:t>
      </w:r>
      <w:r>
        <w:rPr>
          <w:rFonts w:ascii="Times New Roman" w:hAnsi="Times New Roman" w:cs="Times New Roman"/>
          <w:color w:val="000000"/>
        </w:rPr>
        <w:softHyphen/>
        <w:t>вливать нормальные контакты в межличностном взаимодействии.</w:t>
      </w:r>
      <w:r>
        <w:rPr>
          <w:rFonts w:ascii="Times New Roman" w:hAnsi="Times New Roman" w:cs="Times New Roman"/>
        </w:rPr>
        <w:t xml:space="preserve"> </w:t>
      </w:r>
    </w:p>
    <w:p w:rsidR="008E4BF9" w:rsidRDefault="008E4BF9" w:rsidP="008E4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настоящее время одним приоритетных направлений в нашей улусе является становление системы раннего выявления и коррекционной помощи детям, позволяющей не только предупреждать стойкие  нарушения  и  отклонения в развитии, но и способствовать всестороннему развитию личности.</w:t>
      </w:r>
      <w:proofErr w:type="gramEnd"/>
      <w:r>
        <w:rPr>
          <w:rFonts w:ascii="Times New Roman" w:hAnsi="Times New Roman" w:cs="Times New Roman"/>
        </w:rPr>
        <w:t xml:space="preserve"> Работа с детьми, </w:t>
      </w:r>
      <w:proofErr w:type="gramStart"/>
      <w:r>
        <w:rPr>
          <w:rFonts w:ascii="Times New Roman" w:hAnsi="Times New Roman" w:cs="Times New Roman"/>
        </w:rPr>
        <w:t>раннее</w:t>
      </w:r>
      <w:proofErr w:type="gramEnd"/>
      <w:r>
        <w:rPr>
          <w:rFonts w:ascii="Times New Roman" w:hAnsi="Times New Roman" w:cs="Times New Roman"/>
        </w:rPr>
        <w:t xml:space="preserve"> выявленными отклонениями речевого развития позволяет:</w:t>
      </w:r>
    </w:p>
    <w:p w:rsidR="008E4BF9" w:rsidRDefault="008E4BF9" w:rsidP="008E4BF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обеспечить детей необходимой помощью на ранних этапах развития;</w:t>
      </w:r>
    </w:p>
    <w:p w:rsidR="008E4BF9" w:rsidRDefault="008E4BF9" w:rsidP="008E4BF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предупреждать возникновение вторичных, третичных отклонений в развитии;</w:t>
      </w:r>
    </w:p>
    <w:p w:rsidR="008E4BF9" w:rsidRDefault="008E4BF9" w:rsidP="008E4BF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максимальную реализации коррекционного, реабилитационного потенциала</w:t>
      </w:r>
      <w:r w:rsidR="007937B4">
        <w:rPr>
          <w:rFonts w:ascii="Times New Roman" w:hAnsi="Times New Roman" w:cs="Times New Roman"/>
        </w:rPr>
        <w:t>, усилить работу психолого-педагогического и социального сопровождения</w:t>
      </w:r>
      <w:r>
        <w:rPr>
          <w:rFonts w:ascii="Times New Roman" w:hAnsi="Times New Roman" w:cs="Times New Roman"/>
        </w:rPr>
        <w:t>;</w:t>
      </w:r>
    </w:p>
    <w:p w:rsidR="008E4BF9" w:rsidRDefault="008E4BF9" w:rsidP="008E4BF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обучить родителей проведению занятий дома, повысить уровень их компетентности в вопросах раннего развития ребенка и предупреждение нарушений.</w:t>
      </w:r>
    </w:p>
    <w:p w:rsidR="008E4BF9" w:rsidRPr="00453807" w:rsidRDefault="008E4BF9" w:rsidP="008E4B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807">
        <w:rPr>
          <w:rFonts w:ascii="Times New Roman" w:hAnsi="Times New Roman" w:cs="Times New Roman"/>
          <w:b/>
        </w:rPr>
        <w:t>Рекомендации:</w:t>
      </w:r>
    </w:p>
    <w:p w:rsidR="008E4BF9" w:rsidRPr="00453807" w:rsidRDefault="008E4BF9" w:rsidP="008E4BF9">
      <w:pPr>
        <w:numPr>
          <w:ilvl w:val="1"/>
          <w:numId w:val="1"/>
        </w:numPr>
        <w:tabs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53807">
        <w:rPr>
          <w:rFonts w:ascii="Times New Roman" w:eastAsia="Times New Roman" w:hAnsi="Times New Roman" w:cs="Times New Roman"/>
        </w:rPr>
        <w:t>На основ</w:t>
      </w:r>
      <w:r w:rsidR="007937B4" w:rsidRPr="00453807">
        <w:rPr>
          <w:rFonts w:ascii="Times New Roman" w:eastAsia="Times New Roman" w:hAnsi="Times New Roman" w:cs="Times New Roman"/>
        </w:rPr>
        <w:t xml:space="preserve">ании анализа функционирования </w:t>
      </w:r>
      <w:proofErr w:type="spellStart"/>
      <w:r w:rsidR="007937B4" w:rsidRPr="00453807">
        <w:rPr>
          <w:rFonts w:ascii="Times New Roman" w:eastAsia="Times New Roman" w:hAnsi="Times New Roman" w:cs="Times New Roman"/>
        </w:rPr>
        <w:t>П</w:t>
      </w:r>
      <w:r w:rsidRPr="00453807">
        <w:rPr>
          <w:rFonts w:ascii="Times New Roman" w:eastAsia="Times New Roman" w:hAnsi="Times New Roman" w:cs="Times New Roman"/>
        </w:rPr>
        <w:t>Пконсилиумов</w:t>
      </w:r>
      <w:proofErr w:type="spellEnd"/>
      <w:r w:rsidRPr="00453807">
        <w:rPr>
          <w:rFonts w:ascii="Times New Roman" w:eastAsia="Times New Roman" w:hAnsi="Times New Roman" w:cs="Times New Roman"/>
        </w:rPr>
        <w:t xml:space="preserve"> и ТПМПК для предупреждения вторичных, третичных отклонений в развитии, для  создания доступного интегрированного обучения по адаптированным </w:t>
      </w:r>
      <w:r w:rsidR="007937B4" w:rsidRPr="00453807">
        <w:rPr>
          <w:rFonts w:ascii="Times New Roman" w:eastAsia="Times New Roman" w:hAnsi="Times New Roman" w:cs="Times New Roman"/>
        </w:rPr>
        <w:t>обще</w:t>
      </w:r>
      <w:r w:rsidRPr="00453807">
        <w:rPr>
          <w:rFonts w:ascii="Times New Roman" w:eastAsia="Times New Roman" w:hAnsi="Times New Roman" w:cs="Times New Roman"/>
        </w:rPr>
        <w:t>образо</w:t>
      </w:r>
      <w:r w:rsidR="007937B4" w:rsidRPr="00453807">
        <w:rPr>
          <w:rFonts w:ascii="Times New Roman" w:eastAsia="Times New Roman" w:hAnsi="Times New Roman" w:cs="Times New Roman"/>
        </w:rPr>
        <w:t xml:space="preserve">вательным программам детям с особыми образовательными потребностями </w:t>
      </w:r>
      <w:r w:rsidRPr="00453807">
        <w:rPr>
          <w:rFonts w:ascii="Times New Roman" w:eastAsia="Times New Roman" w:hAnsi="Times New Roman" w:cs="Times New Roman"/>
        </w:rPr>
        <w:t xml:space="preserve"> и  обеспечения максимальной реализации коррекционного, реабилитационного потенциала детей с ОВЗ и с инвалидностью,  в дошкольных, общеобразовательных учреждениях нужно обеспечить кадрами, имеющие специальное  психологическое, дефектологическое образование (учителями- логопедами, учителями – дефектологами, педагогами-психологами, специальными педагогами</w:t>
      </w:r>
      <w:proofErr w:type="gramEnd"/>
      <w:r w:rsidRPr="00453807"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Pr="00453807">
        <w:rPr>
          <w:rFonts w:ascii="Times New Roman" w:eastAsia="Times New Roman" w:hAnsi="Times New Roman" w:cs="Times New Roman"/>
        </w:rPr>
        <w:t>тьюторами</w:t>
      </w:r>
      <w:proofErr w:type="spellEnd"/>
      <w:r w:rsidRPr="00453807">
        <w:rPr>
          <w:rFonts w:ascii="Times New Roman" w:eastAsia="Times New Roman" w:hAnsi="Times New Roman" w:cs="Times New Roman"/>
        </w:rPr>
        <w:t>, ассистентами));</w:t>
      </w:r>
      <w:proofErr w:type="gramEnd"/>
    </w:p>
    <w:p w:rsidR="008E4BF9" w:rsidRPr="00453807" w:rsidRDefault="008E4BF9" w:rsidP="008E4BF9">
      <w:pPr>
        <w:numPr>
          <w:ilvl w:val="1"/>
          <w:numId w:val="1"/>
        </w:numPr>
        <w:tabs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453807">
        <w:rPr>
          <w:rFonts w:ascii="Times New Roman" w:eastAsia="Times New Roman" w:hAnsi="Times New Roman" w:cs="Times New Roman"/>
        </w:rPr>
        <w:t>В целях реализации мероприятий ИПРА ребенка-инвалида руководителям дошкольных, общеобразовательных организаций назначить ответственного за реализацию мероприятий ИПРА ребенка-инвалида и отслеживать динамику эффективности проведенных мероприятий.</w:t>
      </w:r>
    </w:p>
    <w:p w:rsidR="007937B4" w:rsidRPr="00453807" w:rsidRDefault="008E4BF9" w:rsidP="007937B4">
      <w:pPr>
        <w:pStyle w:val="ab"/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807">
        <w:rPr>
          <w:rFonts w:ascii="Times New Roman" w:eastAsia="Times New Roman" w:hAnsi="Times New Roman" w:cs="Times New Roman"/>
        </w:rPr>
        <w:t xml:space="preserve">Повышение уровня квалификации или профессиональной переподготовки, педагогов, учителей, учителей-предметников и специалистов психолого-педагогического сопровождения,  </w:t>
      </w:r>
      <w:r w:rsidR="007937B4" w:rsidRPr="00453807">
        <w:rPr>
          <w:rFonts w:ascii="Times New Roman" w:hAnsi="Times New Roman" w:cs="Times New Roman"/>
        </w:rPr>
        <w:t>на повышение профессиональной компетентности педагогов в вопросах обучения и развития детей с особыми образовательными потребностями различной специфики и выраженности; на своевременное оказание психолого-педагогического сопровождения детей с ОВЗ;</w:t>
      </w:r>
    </w:p>
    <w:p w:rsidR="008E4BF9" w:rsidRPr="00453807" w:rsidRDefault="008E4BF9" w:rsidP="008E4BF9">
      <w:pPr>
        <w:rPr>
          <w:rFonts w:ascii="Times New Roman" w:hAnsi="Times New Roman" w:cs="Times New Roman"/>
          <w:sz w:val="24"/>
          <w:szCs w:val="24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Pr="00AA3393" w:rsidRDefault="00AA3393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A3393">
        <w:rPr>
          <w:rFonts w:ascii="Times New Roman" w:hAnsi="Times New Roman" w:cs="Times New Roman"/>
        </w:rPr>
        <w:t>Исп. Иванова Ф.В., главный специалист ОППС</w:t>
      </w:r>
    </w:p>
    <w:p w:rsidR="00AA3393" w:rsidRPr="00AA3393" w:rsidRDefault="00AA3393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A3393">
        <w:rPr>
          <w:rFonts w:ascii="Times New Roman" w:hAnsi="Times New Roman" w:cs="Times New Roman"/>
        </w:rPr>
        <w:t>учитель-дефектолог ТПМПК</w:t>
      </w: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5DD0" w:rsidRDefault="00875DD0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255" w:rsidRDefault="00607255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255" w:rsidRDefault="00607255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5198" w:rsidRDefault="00A25198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5198" w:rsidRDefault="00A25198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25198" w:rsidSect="00B167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25BF3784"/>
    <w:multiLevelType w:val="hybridMultilevel"/>
    <w:tmpl w:val="F19C973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A680D"/>
    <w:multiLevelType w:val="multilevel"/>
    <w:tmpl w:val="A258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64"/>
        </w:tabs>
        <w:ind w:left="546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14412"/>
    <w:multiLevelType w:val="hybridMultilevel"/>
    <w:tmpl w:val="6464DBBA"/>
    <w:lvl w:ilvl="0" w:tplc="E8824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6F6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C6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8A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04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CB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4D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E1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414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F6416"/>
    <w:multiLevelType w:val="hybridMultilevel"/>
    <w:tmpl w:val="D2FCC5C4"/>
    <w:lvl w:ilvl="0" w:tplc="7350534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E4BF9"/>
    <w:rsid w:val="00104E1D"/>
    <w:rsid w:val="00185863"/>
    <w:rsid w:val="001B5A55"/>
    <w:rsid w:val="002106B0"/>
    <w:rsid w:val="00267B31"/>
    <w:rsid w:val="002931F3"/>
    <w:rsid w:val="002C79FB"/>
    <w:rsid w:val="00383435"/>
    <w:rsid w:val="003D1D38"/>
    <w:rsid w:val="003D691C"/>
    <w:rsid w:val="003E75AE"/>
    <w:rsid w:val="004231E9"/>
    <w:rsid w:val="00453807"/>
    <w:rsid w:val="00483AA7"/>
    <w:rsid w:val="00607255"/>
    <w:rsid w:val="006B0624"/>
    <w:rsid w:val="007335F2"/>
    <w:rsid w:val="00743696"/>
    <w:rsid w:val="00757BAE"/>
    <w:rsid w:val="007937B4"/>
    <w:rsid w:val="00796A36"/>
    <w:rsid w:val="007A6DB7"/>
    <w:rsid w:val="00802ADC"/>
    <w:rsid w:val="008400FB"/>
    <w:rsid w:val="00875DD0"/>
    <w:rsid w:val="008E4BF9"/>
    <w:rsid w:val="00900CBF"/>
    <w:rsid w:val="00930276"/>
    <w:rsid w:val="0096421C"/>
    <w:rsid w:val="009A098C"/>
    <w:rsid w:val="009A1124"/>
    <w:rsid w:val="00A20402"/>
    <w:rsid w:val="00A25198"/>
    <w:rsid w:val="00A55B66"/>
    <w:rsid w:val="00A710BE"/>
    <w:rsid w:val="00AA3393"/>
    <w:rsid w:val="00AA4C98"/>
    <w:rsid w:val="00B167CB"/>
    <w:rsid w:val="00BB138E"/>
    <w:rsid w:val="00BB639D"/>
    <w:rsid w:val="00BB7B08"/>
    <w:rsid w:val="00C40A69"/>
    <w:rsid w:val="00C9277D"/>
    <w:rsid w:val="00CA4E9C"/>
    <w:rsid w:val="00D84548"/>
    <w:rsid w:val="00E02B4B"/>
    <w:rsid w:val="00E43F98"/>
    <w:rsid w:val="00E77449"/>
    <w:rsid w:val="00ED24B0"/>
    <w:rsid w:val="00F22984"/>
    <w:rsid w:val="00F4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B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E4B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8E4B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E4BF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8E4BF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E4BF9"/>
  </w:style>
  <w:style w:type="paragraph" w:customStyle="1" w:styleId="LTGliederung1">
    <w:name w:val="???????~LT~Gliederung 1"/>
    <w:rsid w:val="008E4BF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ahoma" w:eastAsia="Tahoma" w:hAnsi="Tahoma" w:cs="Tahoma"/>
      <w:color w:val="000000"/>
      <w:kern w:val="2"/>
      <w:sz w:val="64"/>
      <w:szCs w:val="64"/>
      <w:lang w:val="de-DE" w:eastAsia="fa-IR" w:bidi="fa-IR"/>
    </w:rPr>
  </w:style>
  <w:style w:type="character" w:customStyle="1" w:styleId="order-coursetitle-hour">
    <w:name w:val="order-course__title-hour"/>
    <w:basedOn w:val="a0"/>
    <w:rsid w:val="008E4BF9"/>
  </w:style>
  <w:style w:type="paragraph" w:styleId="a9">
    <w:name w:val="Balloon Text"/>
    <w:basedOn w:val="a"/>
    <w:link w:val="aa"/>
    <w:uiPriority w:val="99"/>
    <w:semiHidden/>
    <w:unhideWhenUsed/>
    <w:rsid w:val="008E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B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6699835133175556E-2"/>
          <c:y val="0.31387645362634736"/>
          <c:w val="0.65297273155477276"/>
          <c:h val="0.520856170081905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2021-22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rgbClr val="FF0066"/>
              </a:solidFill>
            </c:spPr>
          </c:dPt>
          <c:dPt>
            <c:idx val="4"/>
            <c:spPr>
              <a:solidFill>
                <a:srgbClr val="0066FF"/>
              </a:solidFill>
            </c:spPr>
          </c:dPt>
          <c:dPt>
            <c:idx val="5"/>
            <c:spPr>
              <a:solidFill>
                <a:srgbClr val="CC00CC"/>
              </a:solidFill>
            </c:spPr>
          </c:dPt>
          <c:dPt>
            <c:idx val="6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2.9667758386979399E-2"/>
                  <c:y val="-4.3003042003954446E-2"/>
                </c:manualLayout>
              </c:layout>
              <c:showVal val="1"/>
            </c:dLbl>
            <c:dLbl>
              <c:idx val="1"/>
              <c:layout>
                <c:manualLayout>
                  <c:x val="3.0237804808257048E-2"/>
                  <c:y val="2.0433269039821317E-2"/>
                </c:manualLayout>
              </c:layout>
              <c:showVal val="1"/>
            </c:dLbl>
            <c:dLbl>
              <c:idx val="2"/>
              <c:layout>
                <c:manualLayout>
                  <c:x val="0.10468966909919145"/>
                  <c:y val="-8.2005629205536584E-2"/>
                </c:manualLayout>
              </c:layout>
              <c:showVal val="1"/>
            </c:dLbl>
            <c:dLbl>
              <c:idx val="3"/>
              <c:layout>
                <c:manualLayout>
                  <c:x val="5.0074116133916824E-2"/>
                  <c:y val="4.4003177957019919E-2"/>
                </c:manualLayout>
              </c:layout>
              <c:showVal val="1"/>
            </c:dLbl>
            <c:dLbl>
              <c:idx val="4"/>
              <c:layout>
                <c:manualLayout>
                  <c:x val="-3.7801497122992987E-2"/>
                  <c:y val="8.367419567092281E-2"/>
                </c:manualLayout>
              </c:layout>
              <c:showVal val="1"/>
            </c:dLbl>
            <c:dLbl>
              <c:idx val="5"/>
              <c:layout>
                <c:manualLayout>
                  <c:x val="-4.9222047081869238E-2"/>
                  <c:y val="-8.7709540546986764E-2"/>
                </c:manualLayout>
              </c:layout>
              <c:showVal val="1"/>
            </c:dLbl>
            <c:dLbl>
              <c:idx val="6"/>
              <c:layout>
                <c:manualLayout>
                  <c:x val="3.7661284916110011E-2"/>
                  <c:y val="-7.86549507167447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АОП ФГОС для детей с УО (ИН)</c:v>
                </c:pt>
                <c:pt idx="1">
                  <c:v>АОП ФГОС для детей с ЗПР, вар.7.1, 7.2</c:v>
                </c:pt>
                <c:pt idx="2">
                  <c:v>АОП с инд. подходом</c:v>
                </c:pt>
                <c:pt idx="3">
                  <c:v>АОП ФГОС  обр. слабовидящих , вар. 4.1, 4.2</c:v>
                </c:pt>
                <c:pt idx="4">
                  <c:v>АОП ФГОС  обр. глухихслабослышащих, вар. 1.2, 2.1</c:v>
                </c:pt>
                <c:pt idx="5">
                  <c:v>АОП ФГОС обр. детей с ТНР, вар. 5.1,5.2</c:v>
                </c:pt>
                <c:pt idx="6">
                  <c:v>ООП ФГОС </c:v>
                </c:pt>
                <c:pt idx="7">
                  <c:v>АООП ФГОС обр. детей с НОДА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6.200000000000002E-2</c:v>
                </c:pt>
                <c:pt idx="1">
                  <c:v>0.19600000000000001</c:v>
                </c:pt>
                <c:pt idx="2" formatCode="0%">
                  <c:v>3.4000000000000002E-2</c:v>
                </c:pt>
                <c:pt idx="3">
                  <c:v>4.3000000000000003E-2</c:v>
                </c:pt>
                <c:pt idx="4">
                  <c:v>9.0000000000000028E-3</c:v>
                </c:pt>
                <c:pt idx="5">
                  <c:v>0.44700000000000001</c:v>
                </c:pt>
                <c:pt idx="6">
                  <c:v>0.15600000000000006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72313926294977426"/>
          <c:y val="4.2373214763310532E-2"/>
          <c:w val="0.26165685266955252"/>
          <c:h val="0.95762688267080598"/>
        </c:manualLayout>
      </c:layout>
      <c:txPr>
        <a:bodyPr/>
        <a:lstStyle/>
        <a:p>
          <a:pPr>
            <a:defRPr sz="800" b="1" i="0" kern="5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0"/>
              <c:layout>
                <c:manualLayout>
                  <c:x val="-5.9539523299061904E-2"/>
                  <c:y val="1.8335908060580684E-2"/>
                </c:manualLayout>
              </c:layout>
              <c:showVal val="1"/>
            </c:dLbl>
            <c:dLbl>
              <c:idx val="1"/>
              <c:layout>
                <c:manualLayout>
                  <c:x val="-6.1592610309374489E-3"/>
                  <c:y val="1.1001544836348421E-2"/>
                </c:manualLayout>
              </c:layout>
              <c:showVal val="1"/>
            </c:dLbl>
            <c:dLbl>
              <c:idx val="2"/>
              <c:layout>
                <c:manualLayout>
                  <c:x val="-3.6955566185624691E-2"/>
                  <c:y val="-4.0338997733277523E-2"/>
                </c:manualLayout>
              </c:layout>
              <c:showVal val="1"/>
            </c:dLbl>
            <c:dLbl>
              <c:idx val="4"/>
              <c:layout>
                <c:manualLayout>
                  <c:x val="-4.927408824749948E-2"/>
                  <c:y val="-3.6671816121161521E-2"/>
                </c:manualLayout>
              </c:layout>
              <c:showVal val="1"/>
            </c:dLbl>
            <c:dLbl>
              <c:idx val="5"/>
              <c:layout>
                <c:manualLayout>
                  <c:x val="-4.7221001237186998E-2"/>
                  <c:y val="-5.5007724181742192E-2"/>
                </c:manualLayout>
              </c:layout>
              <c:showVal val="1"/>
            </c:dLbl>
            <c:dLbl>
              <c:idx val="6"/>
              <c:layout>
                <c:manualLayout>
                  <c:x val="-6.775187134031195E-2"/>
                  <c:y val="3.667181612116154E-3"/>
                </c:manualLayout>
              </c:layout>
              <c:showVal val="1"/>
            </c:dLbl>
            <c:dLbl>
              <c:idx val="7"/>
              <c:layout>
                <c:manualLayout>
                  <c:x val="-3.9008653195937069E-2"/>
                  <c:y val="-4.7673360957509792E-2"/>
                </c:manualLayout>
              </c:layout>
              <c:showVal val="1"/>
            </c:dLbl>
            <c:dLbl>
              <c:idx val="8"/>
              <c:layout>
                <c:manualLayout>
                  <c:x val="-2.8743218144374787E-2"/>
                  <c:y val="-5.134054256962578E-2"/>
                </c:manualLayout>
              </c:layout>
              <c:showVal val="1"/>
            </c:dLbl>
            <c:dLbl>
              <c:idx val="9"/>
              <c:layout>
                <c:manualLayout>
                  <c:x val="-4.927408824749948E-2"/>
                  <c:y val="-4.0338997733277523E-2"/>
                </c:manualLayout>
              </c:layout>
              <c:showVal val="1"/>
            </c:dLbl>
            <c:dLbl>
              <c:idx val="10"/>
              <c:layout>
                <c:manualLayout>
                  <c:x val="-3.6955566185624691E-2"/>
                  <c:y val="-5.867490579385801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3.0000000000000002E-2</c:v>
                </c:pt>
                <c:pt idx="1">
                  <c:v>2.0000000000000007E-2</c:v>
                </c:pt>
                <c:pt idx="2">
                  <c:v>0.20100000000000001</c:v>
                </c:pt>
                <c:pt idx="3">
                  <c:v>1.0000000000000004E-2</c:v>
                </c:pt>
                <c:pt idx="4">
                  <c:v>7.5000000000000011E-2</c:v>
                </c:pt>
                <c:pt idx="5">
                  <c:v>0.15900000000000006</c:v>
                </c:pt>
                <c:pt idx="6">
                  <c:v>1.2E-2</c:v>
                </c:pt>
                <c:pt idx="7">
                  <c:v>3.7999999999999999E-2</c:v>
                </c:pt>
                <c:pt idx="8">
                  <c:v>3.7999999999999999E-2</c:v>
                </c:pt>
                <c:pt idx="9">
                  <c:v>4.1000000000000002E-2</c:v>
                </c:pt>
                <c:pt idx="10">
                  <c:v>0.15100000000000005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dLbls>
            <c:dLbl>
              <c:idx val="0"/>
              <c:layout>
                <c:manualLayout>
                  <c:x val="-4.1061740206249565E-2"/>
                  <c:y val="-5.1340542569625752E-2"/>
                </c:manualLayout>
              </c:layout>
              <c:showVal val="1"/>
            </c:dLbl>
            <c:dLbl>
              <c:idx val="1"/>
              <c:layout>
                <c:manualLayout>
                  <c:x val="-5.5433349278436912E-2"/>
                  <c:y val="-6.6009269018090469E-2"/>
                </c:manualLayout>
              </c:layout>
              <c:showVal val="1"/>
            </c:dLbl>
            <c:dLbl>
              <c:idx val="2"/>
              <c:layout>
                <c:manualLayout>
                  <c:x val="-4.5167914226874502E-2"/>
                  <c:y val="-3.6671816121161521E-2"/>
                </c:manualLayout>
              </c:layout>
              <c:showVal val="1"/>
            </c:dLbl>
            <c:dLbl>
              <c:idx val="3"/>
              <c:layout>
                <c:manualLayout>
                  <c:x val="-3.0796305154687172E-2"/>
                  <c:y val="-6.6009269018090469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9337452896929152E-2"/>
                </c:manualLayout>
              </c:layout>
              <c:showVal val="1"/>
            </c:dLbl>
            <c:dLbl>
              <c:idx val="6"/>
              <c:layout>
                <c:manualLayout>
                  <c:x val="-2.463704412374982E-2"/>
                  <c:y val="-4.7673360957509792E-2"/>
                </c:manualLayout>
              </c:layout>
              <c:showVal val="1"/>
            </c:dLbl>
            <c:dLbl>
              <c:idx val="7"/>
              <c:layout>
                <c:manualLayout>
                  <c:x val="-1.231852206187487E-2"/>
                  <c:y val="-2.567027128481306E-2"/>
                </c:manualLayout>
              </c:layout>
              <c:showVal val="1"/>
            </c:dLbl>
            <c:dLbl>
              <c:idx val="8"/>
              <c:layout>
                <c:manualLayout>
                  <c:x val="-4.1061740206249564E-3"/>
                  <c:y val="-2.567027128481306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3.300463450904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Лист1!$C$2:$C$12</c:f>
              <c:numCache>
                <c:formatCode>0.00%</c:formatCode>
                <c:ptCount val="11"/>
                <c:pt idx="0">
                  <c:v>6.9000000000000034E-2</c:v>
                </c:pt>
                <c:pt idx="1">
                  <c:v>3.100000000000001E-2</c:v>
                </c:pt>
                <c:pt idx="2">
                  <c:v>0.125</c:v>
                </c:pt>
                <c:pt idx="3">
                  <c:v>1.4999999999999998E-2</c:v>
                </c:pt>
                <c:pt idx="4">
                  <c:v>7.3999999999999996E-2</c:v>
                </c:pt>
                <c:pt idx="5">
                  <c:v>0.13200000000000001</c:v>
                </c:pt>
                <c:pt idx="6">
                  <c:v>1.2E-2</c:v>
                </c:pt>
                <c:pt idx="7">
                  <c:v>6.0000000000000019E-3</c:v>
                </c:pt>
                <c:pt idx="8">
                  <c:v>1.2E-2</c:v>
                </c:pt>
                <c:pt idx="9">
                  <c:v>1.4E-2</c:v>
                </c:pt>
                <c:pt idx="10">
                  <c:v>0.11600000000000002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Лист1!$D$2:$D$12</c:f>
              <c:numCache>
                <c:formatCode>0.00%</c:formatCode>
                <c:ptCount val="11"/>
                <c:pt idx="0">
                  <c:v>6.200000000000002E-2</c:v>
                </c:pt>
                <c:pt idx="1">
                  <c:v>2.4E-2</c:v>
                </c:pt>
                <c:pt idx="2">
                  <c:v>0.17200000000000001</c:v>
                </c:pt>
                <c:pt idx="3">
                  <c:v>2.4E-2</c:v>
                </c:pt>
                <c:pt idx="4">
                  <c:v>0.20300000000000001</c:v>
                </c:pt>
                <c:pt idx="5">
                  <c:v>0.24400000000000005</c:v>
                </c:pt>
                <c:pt idx="6">
                  <c:v>9.0000000000000028E-3</c:v>
                </c:pt>
                <c:pt idx="7">
                  <c:v>9.0000000000000028E-3</c:v>
                </c:pt>
                <c:pt idx="8">
                  <c:v>3.3000000000000002E-2</c:v>
                </c:pt>
                <c:pt idx="9">
                  <c:v>2.9000000000000001E-2</c:v>
                </c:pt>
                <c:pt idx="10">
                  <c:v>0.10800000000000003</c:v>
                </c:pt>
              </c:numCache>
            </c:numRef>
          </c:val>
        </c:ser>
        <c:marker val="1"/>
        <c:axId val="107220992"/>
        <c:axId val="107222528"/>
      </c:lineChart>
      <c:catAx>
        <c:axId val="1072209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107222528"/>
        <c:crosses val="autoZero"/>
        <c:auto val="1"/>
        <c:lblAlgn val="ctr"/>
        <c:lblOffset val="100"/>
      </c:catAx>
      <c:valAx>
        <c:axId val="1072225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072209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cp:lastPrinted>2021-06-23T02:35:00Z</cp:lastPrinted>
  <dcterms:created xsi:type="dcterms:W3CDTF">2022-06-30T05:21:00Z</dcterms:created>
  <dcterms:modified xsi:type="dcterms:W3CDTF">2022-06-30T05:21:00Z</dcterms:modified>
</cp:coreProperties>
</file>