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05" w:rsidRDefault="00F07808" w:rsidP="00F078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EB543E" w:rsidRPr="00717105" w:rsidRDefault="00F07808" w:rsidP="007171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МКУ «Вилюйское УУО» </w:t>
      </w:r>
    </w:p>
    <w:p w:rsidR="00F07808" w:rsidRPr="00BD744F" w:rsidRDefault="00F07808" w:rsidP="00F07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01-04/</w:t>
      </w:r>
      <w:r w:rsidRPr="00164D1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  <w:r w:rsidRPr="00164D1A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 xml:space="preserve"> от 1</w:t>
      </w:r>
      <w:r w:rsidRPr="00164D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164D1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Pr="00164D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B3C86" w:rsidRPr="00EB543E" w:rsidRDefault="004B3C86" w:rsidP="00F07808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50391" w:rsidRPr="00DD5742" w:rsidRDefault="009B2C98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9B2C98" w:rsidRPr="00DD5742" w:rsidRDefault="009B2C98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</w:t>
      </w:r>
      <w:r w:rsidR="00450391"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муниципальной </w:t>
      </w: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системе методической работы</w:t>
      </w:r>
    </w:p>
    <w:p w:rsidR="00450391" w:rsidRPr="00DD5742" w:rsidRDefault="00450391" w:rsidP="0045039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B2C98" w:rsidRPr="00DD5742" w:rsidRDefault="009B2C98" w:rsidP="004503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450391" w:rsidRPr="00DD5742" w:rsidRDefault="00450391" w:rsidP="00450391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50391" w:rsidRPr="00DD5742" w:rsidRDefault="009B2C98" w:rsidP="00450391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определяет цель, задачи, организацию и содержание системы методической работы на</w:t>
      </w:r>
      <w:r w:rsidR="00D40246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территории </w:t>
      </w:r>
      <w:r w:rsidR="0045039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</w:t>
      </w:r>
      <w:r w:rsidR="00D40246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Вилюйск</w:t>
      </w:r>
      <w:r w:rsidR="0045039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улус (</w:t>
      </w:r>
      <w:r w:rsidR="00D40246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</w:t>
      </w:r>
      <w:r w:rsidR="0045039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)» Республики Саха (Якутия) (далее – Вилюйский район)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A4C14" w:rsidRPr="00DD5742" w:rsidRDefault="007A4C14" w:rsidP="007A4C14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DD5742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Приказами Министерства труда и социальной защиты Российской Федерации: «Об утверждении профессионального стандарта «Педагог (педагогическая деятельность в сфере дошкольного, начального общего, основного среднего общего образования) (Воспитатель, учитель)» от18 октября 2013 г.№544н, с внесенными изменениями от 25 декабря 2014 г. № 1115н, 5 августа 2016 г.№422; «Об утверждении профессионального стандарта «Педагог-психолог» (психолог в сфере образования)» от 24 июля 2015 г.№514н; «Об утверждении профессионального стандарта «Педагог дополнительного образования» от 8 сентября 2015 г. №613н; «Об утверждении профессионального стандарта «Специалист в области воспитания» от 10 января 2017 г.№10н; Приказом Министерства образования и науки Российской Федерации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деятельность»; Положения мониторинга ЕГЭ, ОГЭ, ВПР в Вилюйском улусе; Уставом Муниципального казенного учреждения «Вилюйское улусное управление образованием»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«Вилюйский улус (район)» Республики Саха (Якутия)</w:t>
      </w:r>
      <w:r w:rsidRPr="00DD5742">
        <w:rPr>
          <w:rFonts w:ascii="Times New Roman" w:hAnsi="Times New Roman" w:cs="Times New Roman"/>
          <w:sz w:val="24"/>
          <w:szCs w:val="24"/>
        </w:rPr>
        <w:t xml:space="preserve"> (далее – МКУ «Вилюйское УУО»).</w:t>
      </w:r>
    </w:p>
    <w:p w:rsidR="00E52F07" w:rsidRPr="00DD5742" w:rsidRDefault="009B2C98" w:rsidP="00E52F07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понятия, применяемые в настоящем положении: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методическая работа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систематическая коллективная и индивидуальная деятельность педагогических кадров, направленная на повышение их научно-теоретического, общекультурного уровня, психологической подготовки и профессионального мастерства;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методическое обеспечение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процесс, направленный на создание различных видов методической продукции (программы, учебно-методические комплексы, методические разработки, дидактические пособия, методические средства, оснащающие педагогический процесс), способствующих более эффективной реализации профессиональной деятельности педагогов;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методическое сопровождение, в том числе сетевое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взаимодействие субъектов профессионального сообщества, направленное на разрешение актуальных для педагога проблем и задач профессиональной деятельности, осуществляемое в процессе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плана;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наставничество 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универсальная технология передачи опыта, знаний, формирования навыков, компетенций, </w:t>
      </w:r>
      <w:proofErr w:type="spellStart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метакомпетенций</w:t>
      </w:r>
      <w:proofErr w:type="spellEnd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="007D5A0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взаимообогащ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ающее</w:t>
      </w:r>
      <w:proofErr w:type="spellEnd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общение, основанное на доверии и партнерстве. Наиболее эффективная форма преемственности поколений и профессиональной адаптации, способствующей повышению профессиональной компетентности и закреплению педагогических кадров;</w:t>
      </w:r>
    </w:p>
    <w:p w:rsidR="0024642A" w:rsidRPr="00DD5742" w:rsidRDefault="009B2C98" w:rsidP="0024642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профессиональное </w:t>
      </w:r>
      <w:r w:rsidR="007D5A0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объединение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группа людей, которые регулярно вступают между собой в коммуникацию (лично или виртуально) с целью обмена опытом, выработки знаний и поиска новых, более эффективных подходов к решению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поставленных перед ними задач; </w:t>
      </w:r>
      <w:proofErr w:type="gramStart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работающих</w:t>
      </w:r>
      <w:proofErr w:type="gramEnd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определенной предметной или проблемной профессиональной сфере деятельности, для личностного и профессионального роста педагога, развития его профессиональной компетентности и мастерства и как механизма для запуска са</w:t>
      </w:r>
      <w:r w:rsidR="00410FF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моорганизации и самообразования;</w:t>
      </w:r>
    </w:p>
    <w:p w:rsidR="0007033E" w:rsidRPr="00DD5742" w:rsidRDefault="00410FF1" w:rsidP="0007033E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муниципальный (опорный) центр дополнительного образования – статус присваивается образовательному учреждению в целях формирования в каждом муниципальном районе эффективной системы межведомственного взаимодействия в сфере дополнительного образования детей</w:t>
      </w:r>
      <w:r w:rsidR="0007033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7033E" w:rsidRPr="00DD5742" w:rsidRDefault="0007033E" w:rsidP="0024642A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2C98" w:rsidRPr="00DD5742" w:rsidRDefault="009B2C98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Цель, задачи и принципы методической работы</w:t>
      </w:r>
    </w:p>
    <w:p w:rsidR="0024642A" w:rsidRPr="00DD5742" w:rsidRDefault="0024642A" w:rsidP="0024642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642A" w:rsidRPr="00DD5742" w:rsidRDefault="0024642A" w:rsidP="0024642A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Цель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DD5742">
        <w:rPr>
          <w:rFonts w:ascii="Times New Roman" w:hAnsi="Times New Roman" w:cs="Times New Roman"/>
          <w:sz w:val="24"/>
          <w:szCs w:val="24"/>
        </w:rPr>
        <w:t>содействие повышению качества образования, профессиональному развитию педагогических работников.</w:t>
      </w:r>
    </w:p>
    <w:p w:rsidR="0024642A" w:rsidRPr="00DD5742" w:rsidRDefault="009B2C98" w:rsidP="0024642A">
      <w:pPr>
        <w:pStyle w:val="a3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</w:t>
      </w:r>
      <w:r w:rsidR="0024642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4228D" w:rsidRPr="00DD5742" w:rsidRDefault="00A4228D" w:rsidP="00A4228D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hAnsi="Times New Roman" w:cs="Times New Roman"/>
          <w:sz w:val="24"/>
          <w:szCs w:val="24"/>
        </w:rPr>
        <w:t>оказание методической поддержки муниципальным</w:t>
      </w:r>
      <w:r w:rsidR="00DC21DF" w:rsidRPr="00DD5742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организациям, </w:t>
      </w:r>
      <w:r w:rsidRPr="00DD5742">
        <w:rPr>
          <w:rFonts w:ascii="Times New Roman" w:hAnsi="Times New Roman" w:cs="Times New Roman"/>
          <w:sz w:val="24"/>
          <w:szCs w:val="24"/>
        </w:rPr>
        <w:t>педагогическим</w:t>
      </w:r>
      <w:r w:rsidR="00DC21DF" w:rsidRPr="00DD5742">
        <w:rPr>
          <w:rFonts w:ascii="Times New Roman" w:hAnsi="Times New Roman" w:cs="Times New Roman"/>
          <w:sz w:val="24"/>
          <w:szCs w:val="24"/>
        </w:rPr>
        <w:t xml:space="preserve"> и руководящим</w:t>
      </w:r>
      <w:r w:rsidRPr="00DD5742">
        <w:rPr>
          <w:rFonts w:ascii="Times New Roman" w:hAnsi="Times New Roman" w:cs="Times New Roman"/>
          <w:sz w:val="24"/>
          <w:szCs w:val="24"/>
        </w:rPr>
        <w:t xml:space="preserve"> работникам по вопросам внедрения нового содержания образования, эффективных образовательных технологий, инновац</w:t>
      </w:r>
      <w:r w:rsidR="00DC21DF" w:rsidRPr="00DD5742">
        <w:rPr>
          <w:rFonts w:ascii="Times New Roman" w:hAnsi="Times New Roman" w:cs="Times New Roman"/>
          <w:sz w:val="24"/>
          <w:szCs w:val="24"/>
        </w:rPr>
        <w:t>ионных практик и лучшего опыта;</w:t>
      </w:r>
    </w:p>
    <w:p w:rsidR="002702BD" w:rsidRPr="00DD5742" w:rsidRDefault="002702BD" w:rsidP="002702BD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hAnsi="Times New Roman" w:cs="Times New Roman"/>
          <w:sz w:val="24"/>
          <w:szCs w:val="24"/>
        </w:rPr>
        <w:t xml:space="preserve">содействие инновационному развитию муниципальной системы образования; </w:t>
      </w:r>
    </w:p>
    <w:p w:rsidR="002702BD" w:rsidRPr="00DD5742" w:rsidRDefault="002702BD" w:rsidP="002702BD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оказание методической поддержки педагогическим и руководящим работникам с учетом результатов анализа статистических данных, мониторингов, выявленных профессиональных дефицитов и потребностей системы образования и образовательной организации;</w:t>
      </w:r>
    </w:p>
    <w:p w:rsidR="009A6980" w:rsidRPr="00DD5742" w:rsidRDefault="009B2C98" w:rsidP="009A6980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координации деятельности методических </w:t>
      </w:r>
      <w:r w:rsidR="007D5A0A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объединений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различных уровней для обеспечения методического сопровождения </w:t>
      </w:r>
      <w:r w:rsidR="002E1352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организаций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A6980" w:rsidRPr="00DD5742" w:rsidRDefault="009B2C98" w:rsidP="009A6980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современных форм наставничества и методической поддержки молодых педагогов;</w:t>
      </w:r>
    </w:p>
    <w:p w:rsidR="002702BD" w:rsidRPr="00DD5742" w:rsidRDefault="002702BD" w:rsidP="002702BD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вариативности профессионального развития педагогических и руководящих работников, в том числе </w:t>
      </w:r>
      <w:r w:rsidRPr="00DD5742">
        <w:rPr>
          <w:rFonts w:ascii="Times New Roman" w:hAnsi="Times New Roman" w:cs="Times New Roman"/>
          <w:sz w:val="24"/>
          <w:szCs w:val="24"/>
        </w:rPr>
        <w:t>организация повышения квалификации, конкурсов профессионального мастерства, стажировочных площадок и др.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A6980" w:rsidRPr="00DD5742" w:rsidRDefault="009B2C98" w:rsidP="009A6980">
      <w:pPr>
        <w:pStyle w:val="a3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выявления и трансляции луч</w:t>
      </w:r>
      <w:r w:rsidR="00DC21DF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ших практик в сфере образования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A15CF" w:rsidRPr="00DD5742" w:rsidRDefault="009B2C98" w:rsidP="006A15CF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Принцип</w:t>
      </w:r>
      <w:r w:rsidR="006A15CF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A15CF" w:rsidRPr="00DD5742" w:rsidRDefault="006A15CF" w:rsidP="006A15CF">
      <w:pPr>
        <w:pStyle w:val="a3"/>
        <w:numPr>
          <w:ilvl w:val="2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открытость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доступност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ь, предполагающие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возможность использования педагогическими и руководящими работниками совместных информационно-методических ресурсов;</w:t>
      </w:r>
    </w:p>
    <w:p w:rsidR="00AC3F5E" w:rsidRPr="00DD5742" w:rsidRDefault="006A15CF" w:rsidP="00AC3F5E">
      <w:pPr>
        <w:pStyle w:val="a3"/>
        <w:numPr>
          <w:ilvl w:val="2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системность, оптимальное сочетание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централизации и рассредоточения методических ресурсов;</w:t>
      </w:r>
    </w:p>
    <w:p w:rsidR="00AC3F5E" w:rsidRPr="00DD5742" w:rsidRDefault="00AC3F5E" w:rsidP="00AC3F5E">
      <w:pPr>
        <w:pStyle w:val="a3"/>
        <w:numPr>
          <w:ilvl w:val="2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аналитический подход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использованию информации об уровне профессионального развития педагогических и руководящих работников;</w:t>
      </w:r>
    </w:p>
    <w:p w:rsidR="009B2C98" w:rsidRPr="00DD5742" w:rsidRDefault="009B2C98" w:rsidP="00AC3F5E">
      <w:pPr>
        <w:pStyle w:val="a3"/>
        <w:numPr>
          <w:ilvl w:val="2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системно-деятел</w:t>
      </w:r>
      <w:r w:rsidR="00AC3F5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ьностный подход</w:t>
      </w:r>
      <w:r w:rsidR="00F220E7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предполагающий информационно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обоснованное и практико-ориентированное содержание методической работы, направленное на совершенствование и получение профессиональных компетенций, необходимых для обеспечения качества образования.</w:t>
      </w:r>
    </w:p>
    <w:p w:rsidR="0046743F" w:rsidRPr="00DD5742" w:rsidRDefault="0046743F" w:rsidP="004B3C8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B2C98" w:rsidRPr="00DD5742" w:rsidRDefault="009B2C98" w:rsidP="00AC3F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Организация и содержание системы методической работы</w:t>
      </w:r>
    </w:p>
    <w:p w:rsidR="00AC3F5E" w:rsidRPr="00DD5742" w:rsidRDefault="00AC3F5E" w:rsidP="00AC3F5E">
      <w:pPr>
        <w:pStyle w:val="a3"/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C3F5E" w:rsidRPr="00DD5742" w:rsidRDefault="00AC3F5E" w:rsidP="00AC3F5E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Муниципальнаясистема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методической работы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предполагает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интеграцию следующих уровней методического сопровождения педагогических работников: школьног</w:t>
      </w:r>
      <w:r w:rsidR="008A7424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о, кустового,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B2C98" w:rsidRPr="00DD5742" w:rsidRDefault="009B2C98" w:rsidP="00AC3F5E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у</w:t>
      </w:r>
      <w:r w:rsidR="008A7424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ровнях, перечисленных в пункте </w:t>
      </w:r>
      <w:r w:rsidR="00410FF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C3F5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выстроены вертикали </w:t>
      </w:r>
      <w:r w:rsidR="00AC3F5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следующих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педагогических </w:t>
      </w:r>
      <w:r w:rsidR="00AC3F5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объединений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C3F5E" w:rsidRPr="00DD5742" w:rsidRDefault="00AC3F5E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редметные методические объединения педагогов, которые организуют и проводят методическую работу с педагогическими работниками соответствующего предметного профиля;</w:t>
      </w:r>
    </w:p>
    <w:p w:rsidR="00C82AF0" w:rsidRPr="00DD5742" w:rsidRDefault="00AC3F5E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уководители образовательных организаций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82AF0" w:rsidRPr="00DD5742" w:rsidRDefault="009B2C98" w:rsidP="00C82A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осуществляют текущее руководство методической работой в образовательной организации в соответствии с организационно-управленческими ресурсами (штатным расписание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м, должностными обязанностями);</w:t>
      </w:r>
    </w:p>
    <w:p w:rsidR="00AC3F5E" w:rsidRPr="00DD5742" w:rsidRDefault="009B2C98" w:rsidP="00C82AF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способствуют реализации индивидуальных программ непрерывного профессионального образования педагогов;</w:t>
      </w:r>
    </w:p>
    <w:p w:rsidR="00C82AF0" w:rsidRPr="00DD5742" w:rsidRDefault="00AC3F5E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бщественно-профессиональные объединения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(ассоциации) 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педагогов:</w:t>
      </w:r>
    </w:p>
    <w:p w:rsidR="00C82AF0" w:rsidRPr="00DD5742" w:rsidRDefault="009B2C98" w:rsidP="00C82A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обеспечивают педагогам оперативную и опережающую личностно-ориентированную 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методическую поддержку и помощь;</w:t>
      </w:r>
    </w:p>
    <w:p w:rsidR="00AC3F5E" w:rsidRPr="00DD5742" w:rsidRDefault="00C82AF0" w:rsidP="00C82AF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способствуют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саморазвити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педагога;</w:t>
      </w:r>
    </w:p>
    <w:p w:rsidR="00410FF1" w:rsidRPr="00DD5742" w:rsidRDefault="0007033E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Муниципальный (опорный) центр</w:t>
      </w:r>
      <w:r w:rsidR="00410FF1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дополнительного образования:</w:t>
      </w:r>
    </w:p>
    <w:p w:rsidR="00410FF1" w:rsidRPr="00DD5742" w:rsidRDefault="0007033E" w:rsidP="0007033E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роль координационного и методического центра по развитию муниципальной системы дополнительного образования.</w:t>
      </w:r>
    </w:p>
    <w:p w:rsidR="00E05C94" w:rsidRPr="00DD5742" w:rsidRDefault="00E05C94" w:rsidP="00AC3F5E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Информационно-методический отдел МКУ «ВУУО»</w:t>
      </w:r>
      <w:r w:rsidR="005E6AE6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обеспечивающий</w:t>
      </w:r>
      <w:r w:rsidR="00E339A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образования и обобщение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передового педагогического опыта на уровне муниципалитета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05C94" w:rsidRPr="00DD5742" w:rsidRDefault="00E05C94" w:rsidP="0007033E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35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разрабатывает муниципальную стратегию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профессионального роста педагогов и обеспечения качества образования; </w:t>
      </w:r>
    </w:p>
    <w:p w:rsidR="00E04FAD" w:rsidRPr="00DD5742" w:rsidRDefault="00E05C94" w:rsidP="00E04FA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способствуе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инновационным изменениям в соответствии с насущными потребностями педагогов по актуальным на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правлениям развития образования;</w:t>
      </w:r>
    </w:p>
    <w:p w:rsidR="00185018" w:rsidRPr="00DD5742" w:rsidRDefault="00E05C94" w:rsidP="00185018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реализацию индивидуальных программ непрерывного професси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онального образования педагогов.</w:t>
      </w:r>
    </w:p>
    <w:p w:rsidR="009B2C98" w:rsidRPr="00DD5742" w:rsidRDefault="009B2C98" w:rsidP="00C82AF0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Функции организаций, осуще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ствляющих методическую работу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9B2C98" w:rsidRPr="00DD5742" w:rsidRDefault="009878DD" w:rsidP="00C82AF0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МКУ «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7A4C14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илюйское </w:t>
      </w:r>
      <w:r w:rsidR="00C82AF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УУО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изучае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социальный заказ образовательных организаций и работник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 системы образования, формируе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запрос;</w:t>
      </w:r>
    </w:p>
    <w:p w:rsidR="00F464AD" w:rsidRPr="00DD5742" w:rsidRDefault="00F464AD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 мониторинг качества результатов методической работы;</w:t>
      </w:r>
    </w:p>
    <w:p w:rsidR="00F464AD" w:rsidRPr="00DD5742" w:rsidRDefault="00F464AD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анализирует результаты методической работы системы образования;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разрабатывае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адресные рекомендации для коллективов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организаций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разных категорий педагогов;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выявляе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т, сопровожда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 развива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творческие педагогические практики организации наставничества, формирующегося опыта педагогической деятельности молодых педагогов;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мероприятия, направленные на совершенствование и получение профессиональных компетенций, необходимых для обеспечения качества образования;</w:t>
      </w:r>
    </w:p>
    <w:p w:rsidR="00C82AF0" w:rsidRPr="00DD5742" w:rsidRDefault="009B2C98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</w:t>
      </w:r>
      <w:r w:rsidR="004D2EE7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поддержку школьных, </w:t>
      </w:r>
      <w:r w:rsidR="008E2A75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</w:t>
      </w:r>
      <w:r w:rsidR="0007033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усных методических объединений,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профессиональных сообществ педагогов</w:t>
      </w:r>
      <w:r w:rsidR="0007033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муниципального (опорного) центра дополнительного образования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464AD" w:rsidRPr="00DD5742" w:rsidRDefault="00F464AD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организует обучение педагогических и руководящих работников в соответствии с современными трендами системы образования и новыми требованиями к профессиональной деятельности педагогов и руководителей образовательных организаций всех видов и типов;</w:t>
      </w:r>
    </w:p>
    <w:p w:rsidR="00C82AF0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реализацию индивидуальных программ непрерывного профессионального образования педагогов;</w:t>
      </w:r>
    </w:p>
    <w:p w:rsidR="009B2C98" w:rsidRPr="00DD5742" w:rsidRDefault="004D2EE7" w:rsidP="00C82A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информационную площадку по педагогическому взаимодейст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вию в муниципальном образовании.</w:t>
      </w:r>
    </w:p>
    <w:p w:rsidR="009B2C98" w:rsidRPr="00DD5742" w:rsidRDefault="00F464AD" w:rsidP="00F464AD">
      <w:pPr>
        <w:pStyle w:val="a3"/>
        <w:numPr>
          <w:ilvl w:val="2"/>
          <w:numId w:val="6"/>
        </w:numPr>
        <w:shd w:val="clear" w:color="auto" w:fill="FFFFFF"/>
        <w:tabs>
          <w:tab w:val="left" w:pos="1134"/>
        </w:tabs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бразовательные организации: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оказывают методическую помощь </w:t>
      </w:r>
      <w:proofErr w:type="gramStart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педагогическим</w:t>
      </w:r>
      <w:proofErr w:type="gramEnd"/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разработке индивидуальных образовательных маршрутов, в составлении индивидуального плана профессионального развития педагогов;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создают условия для профессионального развития педагогических и руководящих работников;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участвуют в инновационной деятельности;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изучают и анализируют состояние преподавания учебного предмета или группы предметов определенной образовательной области для выявления профессиональных дефицитов и принятия управленческих решений на уровне образовательной организации;</w:t>
      </w:r>
    </w:p>
    <w:p w:rsidR="001F4577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обобщают педагогический опыт педагогов школы, его трансляцию и внедрение в практику работы школы;</w:t>
      </w:r>
    </w:p>
    <w:p w:rsidR="009B2C98" w:rsidRPr="00DD5742" w:rsidRDefault="009B2C98" w:rsidP="001F457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планируют повышение квалификации педагогов с учетом выявленных профессиональных дефицитов, запросов и требований системы образования и с учетом специфики образовательной организации, индивидуальных программ непрерывного профессионального образования педагогов.</w:t>
      </w:r>
    </w:p>
    <w:p w:rsidR="009B2C98" w:rsidRPr="00DD5742" w:rsidRDefault="009B2C98" w:rsidP="000702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firstLine="6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функционирования </w:t>
      </w:r>
      <w:r w:rsidR="00DF0E1E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системы методической работы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DF0E1E" w:rsidRPr="00DD5742" w:rsidRDefault="00DF0E1E" w:rsidP="00DF0E1E">
      <w:pPr>
        <w:pStyle w:val="a3"/>
        <w:numPr>
          <w:ilvl w:val="1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существляется мониторинг эффективности методической работы в соответствии с Положением о мониторинге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системы методической работы, утвержденным приказом </w:t>
      </w:r>
      <w:r w:rsidR="00B764E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начальника МКУ 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764E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илюйское </w:t>
      </w:r>
      <w:r w:rsidR="00B764E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УУО</w:t>
      </w: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B2C98" w:rsidRPr="00DD5742" w:rsidRDefault="00DF0E1E" w:rsidP="00DF0E1E">
      <w:pPr>
        <w:pStyle w:val="a3"/>
        <w:numPr>
          <w:ilvl w:val="1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результатам мониторинга ежегодно форми</w:t>
      </w:r>
      <w:r w:rsidR="00B764E0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руется </w:t>
      </w:r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муниципальный заказ на методическое сопровождение педагогических раб</w:t>
      </w:r>
      <w:bookmarkStart w:id="0" w:name="_GoBack"/>
      <w:bookmarkEnd w:id="0"/>
      <w:r w:rsidR="009B2C98" w:rsidRPr="00DD57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отников.</w:t>
      </w:r>
    </w:p>
    <w:sectPr w:rsidR="009B2C98" w:rsidRPr="00DD5742" w:rsidSect="00833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3E2"/>
    <w:multiLevelType w:val="hybridMultilevel"/>
    <w:tmpl w:val="FE1CF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882"/>
    <w:multiLevelType w:val="hybridMultilevel"/>
    <w:tmpl w:val="3CFE56E2"/>
    <w:lvl w:ilvl="0" w:tplc="CF9888E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954"/>
    <w:multiLevelType w:val="hybridMultilevel"/>
    <w:tmpl w:val="D5AA6482"/>
    <w:lvl w:ilvl="0" w:tplc="AB0C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C26"/>
    <w:multiLevelType w:val="hybridMultilevel"/>
    <w:tmpl w:val="0546D1C8"/>
    <w:lvl w:ilvl="0" w:tplc="AB0C99E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AC80E17"/>
    <w:multiLevelType w:val="multilevel"/>
    <w:tmpl w:val="062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203577"/>
    <w:multiLevelType w:val="multilevel"/>
    <w:tmpl w:val="459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194516"/>
    <w:multiLevelType w:val="hybridMultilevel"/>
    <w:tmpl w:val="551A16DA"/>
    <w:lvl w:ilvl="0" w:tplc="B1E4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66A2"/>
    <w:multiLevelType w:val="multilevel"/>
    <w:tmpl w:val="F7C86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0763E4"/>
    <w:multiLevelType w:val="hybridMultilevel"/>
    <w:tmpl w:val="D7AED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4C79"/>
    <w:multiLevelType w:val="multilevel"/>
    <w:tmpl w:val="F7C86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39555B"/>
    <w:multiLevelType w:val="hybridMultilevel"/>
    <w:tmpl w:val="87C0736E"/>
    <w:lvl w:ilvl="0" w:tplc="AB0C99E8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71CA2D3D"/>
    <w:multiLevelType w:val="hybridMultilevel"/>
    <w:tmpl w:val="56AC84FC"/>
    <w:lvl w:ilvl="0" w:tplc="AB0C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7AF9"/>
    <w:multiLevelType w:val="hybridMultilevel"/>
    <w:tmpl w:val="EA44BEE4"/>
    <w:lvl w:ilvl="0" w:tplc="AB0C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9B2C98"/>
    <w:rsid w:val="00032784"/>
    <w:rsid w:val="000702AB"/>
    <w:rsid w:val="0007033E"/>
    <w:rsid w:val="00185018"/>
    <w:rsid w:val="001E3C08"/>
    <w:rsid w:val="001F4577"/>
    <w:rsid w:val="00202E3A"/>
    <w:rsid w:val="00245D89"/>
    <w:rsid w:val="0024642A"/>
    <w:rsid w:val="002702BD"/>
    <w:rsid w:val="002A0FCA"/>
    <w:rsid w:val="002E1352"/>
    <w:rsid w:val="003946FA"/>
    <w:rsid w:val="00410CCF"/>
    <w:rsid w:val="00410FF1"/>
    <w:rsid w:val="00437832"/>
    <w:rsid w:val="00450391"/>
    <w:rsid w:val="0046743F"/>
    <w:rsid w:val="004B3C86"/>
    <w:rsid w:val="004D2EE7"/>
    <w:rsid w:val="004E1E49"/>
    <w:rsid w:val="00531419"/>
    <w:rsid w:val="00571648"/>
    <w:rsid w:val="00577900"/>
    <w:rsid w:val="005A0AB8"/>
    <w:rsid w:val="005B6A1C"/>
    <w:rsid w:val="005E6AE6"/>
    <w:rsid w:val="006209E7"/>
    <w:rsid w:val="006A15CF"/>
    <w:rsid w:val="00717105"/>
    <w:rsid w:val="007605BC"/>
    <w:rsid w:val="007665A9"/>
    <w:rsid w:val="007A4C14"/>
    <w:rsid w:val="007D5A0A"/>
    <w:rsid w:val="007F489E"/>
    <w:rsid w:val="00833187"/>
    <w:rsid w:val="0085476B"/>
    <w:rsid w:val="008A7424"/>
    <w:rsid w:val="008C62F0"/>
    <w:rsid w:val="008D7F1E"/>
    <w:rsid w:val="008E0042"/>
    <w:rsid w:val="008E2A75"/>
    <w:rsid w:val="009878DD"/>
    <w:rsid w:val="009A6980"/>
    <w:rsid w:val="009B2C98"/>
    <w:rsid w:val="009C165D"/>
    <w:rsid w:val="00A4228D"/>
    <w:rsid w:val="00AC3F5E"/>
    <w:rsid w:val="00B764E0"/>
    <w:rsid w:val="00C718A9"/>
    <w:rsid w:val="00C82AF0"/>
    <w:rsid w:val="00CB7C86"/>
    <w:rsid w:val="00CF1ED2"/>
    <w:rsid w:val="00D40246"/>
    <w:rsid w:val="00D57D79"/>
    <w:rsid w:val="00DC21DF"/>
    <w:rsid w:val="00DD5742"/>
    <w:rsid w:val="00DF0E1E"/>
    <w:rsid w:val="00E04FAD"/>
    <w:rsid w:val="00E05C94"/>
    <w:rsid w:val="00E339A0"/>
    <w:rsid w:val="00E52F07"/>
    <w:rsid w:val="00EB543E"/>
    <w:rsid w:val="00EF4E18"/>
    <w:rsid w:val="00F07808"/>
    <w:rsid w:val="00F220E7"/>
    <w:rsid w:val="00F464AD"/>
    <w:rsid w:val="00F507B3"/>
    <w:rsid w:val="00FD31B6"/>
    <w:rsid w:val="00FF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65A9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665A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Default">
    <w:name w:val="Default"/>
    <w:rsid w:val="00246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A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65A9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665A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Default">
    <w:name w:val="Default"/>
    <w:rsid w:val="00246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A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208A-A003-40A8-85C4-59B70E84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НМ</dc:creator>
  <cp:lastModifiedBy>Admin</cp:lastModifiedBy>
  <cp:revision>7</cp:revision>
  <cp:lastPrinted>2020-11-24T01:14:00Z</cp:lastPrinted>
  <dcterms:created xsi:type="dcterms:W3CDTF">2020-11-24T00:45:00Z</dcterms:created>
  <dcterms:modified xsi:type="dcterms:W3CDTF">2022-01-14T02:21:00Z</dcterms:modified>
</cp:coreProperties>
</file>