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46" w:rsidRDefault="00A86F46" w:rsidP="00A86F46">
      <w:pPr>
        <w:jc w:val="center"/>
        <w:rPr>
          <w:lang w:val="en-US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2260085</wp:posOffset>
            </wp:positionH>
            <wp:positionV relativeFrom="paragraph">
              <wp:posOffset>-383660</wp:posOffset>
            </wp:positionV>
            <wp:extent cx="1188648" cy="940279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9402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46" w:rsidRPr="00F33C7A" w:rsidRDefault="00A86F46" w:rsidP="00A86F46">
      <w:pPr>
        <w:jc w:val="center"/>
        <w:rPr>
          <w:rFonts w:ascii="Times New Roman" w:hAnsi="Times New Roman"/>
        </w:rPr>
      </w:pPr>
      <w:r w:rsidRPr="00F33C7A">
        <w:t xml:space="preserve">                                   </w:t>
      </w:r>
      <w:r w:rsidRPr="00F33C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</w:rPr>
        <w:t xml:space="preserve">     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Муниципальное казенное учреждение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ВИЛЮЙСКОЕ УЛУСНОЕ (Р</w:t>
      </w:r>
      <w:r w:rsidR="00BD73AC">
        <w:rPr>
          <w:rFonts w:ascii="Times New Roman" w:hAnsi="Times New Roman"/>
          <w:sz w:val="20"/>
          <w:szCs w:val="20"/>
        </w:rPr>
        <w:t>АЙОННОЕ) УПРАВЛЕНИЕ ОБРАЗОВАНИЯ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Муниципального района «Вилюйский улус (район)»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678200  г.Вилюйск, ул. Ярославского, 6  тел. 41-5-20</w:t>
      </w:r>
      <w:r w:rsidRPr="00C8456E">
        <w:rPr>
          <w:rFonts w:ascii="Times New Roman" w:hAnsi="Times New Roman"/>
          <w:b/>
          <w:sz w:val="20"/>
          <w:szCs w:val="20"/>
        </w:rPr>
        <w:t xml:space="preserve">, </w:t>
      </w:r>
      <w:r w:rsidRPr="00C8456E">
        <w:rPr>
          <w:rFonts w:ascii="Times New Roman" w:hAnsi="Times New Roman"/>
          <w:sz w:val="20"/>
          <w:szCs w:val="20"/>
        </w:rPr>
        <w:t xml:space="preserve">тел/факс 43-4-08 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ОКПО 02123854, ОГРН 1021400642042, ИНН/КПП 1410001987/141001001</w:t>
      </w:r>
    </w:p>
    <w:p w:rsidR="00DE2518" w:rsidRDefault="00DE2518" w:rsidP="00DE251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46" w:rsidRPr="00C8456E" w:rsidRDefault="00A86F46" w:rsidP="00A86F46">
      <w:pPr>
        <w:jc w:val="center"/>
        <w:rPr>
          <w:rFonts w:ascii="Times New Roman" w:hAnsi="Times New Roman"/>
          <w:sz w:val="20"/>
          <w:szCs w:val="20"/>
        </w:rPr>
      </w:pPr>
    </w:p>
    <w:p w:rsidR="00A86F46" w:rsidRPr="00D17ADF" w:rsidRDefault="00A86F46" w:rsidP="005A6A56">
      <w:pPr>
        <w:rPr>
          <w:rFonts w:ascii="Times New Roman" w:hAnsi="Times New Roman"/>
          <w:sz w:val="24"/>
          <w:szCs w:val="24"/>
        </w:rPr>
      </w:pPr>
      <w:r w:rsidRPr="00D17ADF">
        <w:rPr>
          <w:rFonts w:ascii="Times New Roman" w:hAnsi="Times New Roman"/>
          <w:sz w:val="24"/>
          <w:szCs w:val="24"/>
        </w:rPr>
        <w:t xml:space="preserve"> «</w:t>
      </w:r>
      <w:r w:rsidR="00E26586" w:rsidRPr="00D17ADF">
        <w:rPr>
          <w:rFonts w:ascii="Times New Roman" w:hAnsi="Times New Roman"/>
          <w:sz w:val="24"/>
          <w:szCs w:val="24"/>
        </w:rPr>
        <w:t>____</w:t>
      </w:r>
      <w:proofErr w:type="gramStart"/>
      <w:r w:rsidR="00E26586" w:rsidRPr="00D17ADF">
        <w:rPr>
          <w:rFonts w:ascii="Times New Roman" w:hAnsi="Times New Roman"/>
          <w:sz w:val="24"/>
          <w:szCs w:val="24"/>
        </w:rPr>
        <w:t>_»  _</w:t>
      </w:r>
      <w:proofErr w:type="gramEnd"/>
      <w:r w:rsidR="00E26586" w:rsidRPr="00D17ADF">
        <w:rPr>
          <w:rFonts w:ascii="Times New Roman" w:hAnsi="Times New Roman"/>
          <w:sz w:val="24"/>
          <w:szCs w:val="24"/>
        </w:rPr>
        <w:t>__________</w:t>
      </w:r>
      <w:r w:rsidR="00BD73AC">
        <w:rPr>
          <w:rFonts w:ascii="Times New Roman" w:hAnsi="Times New Roman"/>
          <w:sz w:val="24"/>
          <w:szCs w:val="24"/>
        </w:rPr>
        <w:t>2021</w:t>
      </w:r>
      <w:r w:rsidRPr="00D17ADF">
        <w:rPr>
          <w:rFonts w:ascii="Times New Roman" w:hAnsi="Times New Roman"/>
          <w:sz w:val="24"/>
          <w:szCs w:val="24"/>
        </w:rPr>
        <w:t xml:space="preserve"> г.  </w:t>
      </w:r>
      <w:r w:rsidRPr="00D17ADF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E26586" w:rsidRPr="00D17ADF">
        <w:rPr>
          <w:rFonts w:ascii="Times New Roman" w:hAnsi="Times New Roman"/>
          <w:sz w:val="24"/>
          <w:szCs w:val="24"/>
        </w:rPr>
        <w:t xml:space="preserve">  </w:t>
      </w:r>
      <w:r w:rsidRPr="00D17ADF">
        <w:rPr>
          <w:rFonts w:ascii="Times New Roman" w:hAnsi="Times New Roman"/>
          <w:sz w:val="24"/>
          <w:szCs w:val="24"/>
        </w:rPr>
        <w:t xml:space="preserve">   </w:t>
      </w:r>
      <w:r w:rsidR="00DE2518" w:rsidRPr="00D17ADF">
        <w:rPr>
          <w:rFonts w:ascii="Times New Roman" w:hAnsi="Times New Roman"/>
          <w:sz w:val="24"/>
          <w:szCs w:val="24"/>
        </w:rPr>
        <w:t xml:space="preserve">                      </w:t>
      </w:r>
      <w:r w:rsidRPr="00D17ADF">
        <w:rPr>
          <w:rFonts w:ascii="Times New Roman" w:hAnsi="Times New Roman"/>
          <w:sz w:val="24"/>
          <w:szCs w:val="24"/>
        </w:rPr>
        <w:t>№ ___</w:t>
      </w:r>
      <w:r w:rsidR="00DE2518" w:rsidRPr="00D17ADF">
        <w:rPr>
          <w:rFonts w:ascii="Times New Roman" w:hAnsi="Times New Roman"/>
          <w:sz w:val="24"/>
          <w:szCs w:val="24"/>
        </w:rPr>
        <w:t>_____</w:t>
      </w:r>
      <w:r w:rsidRPr="00D17ADF">
        <w:rPr>
          <w:rFonts w:ascii="Times New Roman" w:hAnsi="Times New Roman"/>
          <w:sz w:val="24"/>
          <w:szCs w:val="24"/>
        </w:rPr>
        <w:t>____</w:t>
      </w:r>
    </w:p>
    <w:p w:rsidR="0055188E" w:rsidRPr="00D17ADF" w:rsidRDefault="00D17ADF" w:rsidP="00D17AD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7ADF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</w:p>
    <w:p w:rsidR="008F625F" w:rsidRPr="00D17ADF" w:rsidRDefault="008F625F" w:rsidP="008F625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17ADF" w:rsidRPr="00D17ADF" w:rsidRDefault="00D17ADF" w:rsidP="008F625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17ADF" w:rsidRPr="00D17ADF" w:rsidRDefault="00D17ADF" w:rsidP="008F625F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4"/>
          <w:szCs w:val="24"/>
        </w:rPr>
      </w:pPr>
      <w:r w:rsidRPr="00D17ADF">
        <w:rPr>
          <w:rFonts w:ascii="Times New Roman" w:hAnsi="Times New Roman" w:cs="Times New Roman"/>
          <w:i/>
          <w:sz w:val="24"/>
          <w:szCs w:val="24"/>
        </w:rPr>
        <w:t>О предоставлении портфолио руководителя ОО</w:t>
      </w:r>
    </w:p>
    <w:p w:rsidR="00D17ADF" w:rsidRDefault="00D17ADF" w:rsidP="00D17ADF">
      <w:pPr>
        <w:shd w:val="clear" w:color="auto" w:fill="FFFFFF"/>
        <w:tabs>
          <w:tab w:val="left" w:pos="79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51D6" w:rsidRPr="00D17ADF" w:rsidRDefault="00D17ADF" w:rsidP="00D17ADF">
      <w:pPr>
        <w:shd w:val="clear" w:color="auto" w:fill="FFFFFF"/>
        <w:tabs>
          <w:tab w:val="left" w:pos="79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17ADF">
        <w:rPr>
          <w:rFonts w:ascii="Times New Roman" w:eastAsia="Times New Roman" w:hAnsi="Times New Roman" w:cs="Times New Roman"/>
          <w:color w:val="22272F"/>
          <w:sz w:val="24"/>
          <w:szCs w:val="24"/>
        </w:rPr>
        <w:t>В целях увековечения памяти Георгия Петровича Андреева, заведующего Районного отдела народного образования Вилюйского района, заместителя министра образования РС</w:t>
      </w:r>
      <w:r w:rsidR="0059682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D17ADF">
        <w:rPr>
          <w:rFonts w:ascii="Times New Roman" w:eastAsia="Times New Roman" w:hAnsi="Times New Roman" w:cs="Times New Roman"/>
          <w:color w:val="22272F"/>
          <w:sz w:val="24"/>
          <w:szCs w:val="24"/>
        </w:rPr>
        <w:t>(Я), генерального директора Института развития образования, проректора Саха государственной педагогической академии, кандидата педагогических науки, в 2019 году МКУ «Вилюйское улусное управление образованием» учредил ежегодную премию имени Георгия Петровича Андреева.  В соответствии у</w:t>
      </w:r>
      <w:r w:rsidR="00596827">
        <w:rPr>
          <w:rFonts w:ascii="Times New Roman" w:eastAsia="Times New Roman" w:hAnsi="Times New Roman" w:cs="Times New Roman"/>
          <w:color w:val="22272F"/>
          <w:sz w:val="24"/>
          <w:szCs w:val="24"/>
        </w:rPr>
        <w:t>твержденного Положения о премии</w:t>
      </w:r>
      <w:r w:rsidRPr="00D17AD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ежегодно в конце учебного года проводится конкурсный отбор лучшего руководителя образовательной организации, получившего общественное признание за высокие достижения в управлении развитием образования на премирование МКУ «Вилюйское улусное управление образованием». </w:t>
      </w:r>
    </w:p>
    <w:p w:rsidR="00D17ADF" w:rsidRDefault="00D17ADF" w:rsidP="00D17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17ADF">
        <w:rPr>
          <w:rFonts w:ascii="Times New Roman" w:eastAsia="Times New Roman" w:hAnsi="Times New Roman" w:cs="Times New Roman"/>
          <w:color w:val="22272F"/>
          <w:sz w:val="24"/>
          <w:szCs w:val="24"/>
        </w:rPr>
        <w:t>Конкурс проводится среди кандидатур, выдвинутых образовательными организациями, на основе портфолио руководителя.</w:t>
      </w:r>
      <w:r w:rsidR="009929D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D17ADF">
        <w:rPr>
          <w:rFonts w:ascii="Times New Roman" w:eastAsia="Times New Roman" w:hAnsi="Times New Roman" w:cs="Times New Roman"/>
          <w:color w:val="22272F"/>
          <w:sz w:val="24"/>
          <w:szCs w:val="24"/>
        </w:rPr>
        <w:t>Выявление лучшего руководителя образовательной организации проводится путем экспертной оценки портфолио руководителя</w:t>
      </w:r>
      <w:r w:rsidR="009929D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 </w:t>
      </w:r>
    </w:p>
    <w:p w:rsidR="009929D3" w:rsidRDefault="009929D3" w:rsidP="00D17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 основании вышеизложенного, для участия в конкурсе руководителям необходимо предоставить портфолио, отражающее содержание работы по установленным </w:t>
      </w:r>
      <w:r w:rsidR="0074433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критериям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(п.2.4. Положения о премии)</w:t>
      </w:r>
      <w:r w:rsidR="0074433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срок до 1</w:t>
      </w:r>
      <w:r w:rsidR="00BD73AC">
        <w:rPr>
          <w:rFonts w:ascii="Times New Roman" w:eastAsia="Times New Roman" w:hAnsi="Times New Roman" w:cs="Times New Roman"/>
          <w:color w:val="22272F"/>
          <w:sz w:val="24"/>
          <w:szCs w:val="24"/>
        </w:rPr>
        <w:t>5 сентября 2021</w:t>
      </w:r>
      <w:bookmarkStart w:id="0" w:name="_GoBack"/>
      <w:bookmarkEnd w:id="0"/>
      <w:r w:rsidR="0074433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г. </w:t>
      </w:r>
    </w:p>
    <w:p w:rsidR="0074433D" w:rsidRDefault="0074433D" w:rsidP="00D17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 интересующим вопросам обращаться Филипповой Н.А.,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зам.начальника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МКУ «Вилюйское УУО». </w:t>
      </w:r>
    </w:p>
    <w:p w:rsidR="0074433D" w:rsidRDefault="0074433D" w:rsidP="00D17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4433D" w:rsidRDefault="0074433D" w:rsidP="00D17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96827" w:rsidRDefault="00596827" w:rsidP="00D17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96827" w:rsidRDefault="00596827" w:rsidP="00D17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4433D" w:rsidRDefault="0074433D" w:rsidP="00D17A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4433D" w:rsidRPr="00D17ADF" w:rsidRDefault="0074433D" w:rsidP="007443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Начальник                                                                            Н.М. Семенова</w:t>
      </w:r>
    </w:p>
    <w:p w:rsidR="001C75F2" w:rsidRPr="00D17ADF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C75F2" w:rsidRPr="00D17ADF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C75F2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C75F2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65FC3" w:rsidRDefault="00C65FC3" w:rsidP="001C75F2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2976C4" w:rsidRDefault="002976C4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sectPr w:rsidR="002976C4" w:rsidSect="00C8456E">
      <w:pgSz w:w="11906" w:h="16838"/>
      <w:pgMar w:top="1134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5D0"/>
    <w:multiLevelType w:val="hybridMultilevel"/>
    <w:tmpl w:val="5220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53C"/>
    <w:multiLevelType w:val="hybridMultilevel"/>
    <w:tmpl w:val="72245BC0"/>
    <w:lvl w:ilvl="0" w:tplc="F5F668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D45E98"/>
    <w:multiLevelType w:val="hybridMultilevel"/>
    <w:tmpl w:val="ABE61BD0"/>
    <w:lvl w:ilvl="0" w:tplc="6FDAA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15E5F"/>
    <w:multiLevelType w:val="hybridMultilevel"/>
    <w:tmpl w:val="7A28F4FA"/>
    <w:lvl w:ilvl="0" w:tplc="2BDC0E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D00D10"/>
    <w:multiLevelType w:val="hybridMultilevel"/>
    <w:tmpl w:val="162C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6F46"/>
    <w:rsid w:val="000354A1"/>
    <w:rsid w:val="00050220"/>
    <w:rsid w:val="001313C6"/>
    <w:rsid w:val="001B3239"/>
    <w:rsid w:val="001C75F2"/>
    <w:rsid w:val="001D1395"/>
    <w:rsid w:val="0020335F"/>
    <w:rsid w:val="002976C4"/>
    <w:rsid w:val="003033A5"/>
    <w:rsid w:val="00345224"/>
    <w:rsid w:val="003A5CF3"/>
    <w:rsid w:val="003D02C7"/>
    <w:rsid w:val="003E0BD3"/>
    <w:rsid w:val="004163F6"/>
    <w:rsid w:val="0055188E"/>
    <w:rsid w:val="00563CDE"/>
    <w:rsid w:val="00596827"/>
    <w:rsid w:val="005A6A56"/>
    <w:rsid w:val="005D4832"/>
    <w:rsid w:val="00626F9D"/>
    <w:rsid w:val="006444FE"/>
    <w:rsid w:val="006E53CC"/>
    <w:rsid w:val="00703D3E"/>
    <w:rsid w:val="0074433D"/>
    <w:rsid w:val="007C4C43"/>
    <w:rsid w:val="007F1F47"/>
    <w:rsid w:val="00832F0A"/>
    <w:rsid w:val="00844819"/>
    <w:rsid w:val="00857FAF"/>
    <w:rsid w:val="00876583"/>
    <w:rsid w:val="00876E77"/>
    <w:rsid w:val="00886098"/>
    <w:rsid w:val="008931E9"/>
    <w:rsid w:val="00896DE2"/>
    <w:rsid w:val="008B473A"/>
    <w:rsid w:val="008F38DA"/>
    <w:rsid w:val="008F625F"/>
    <w:rsid w:val="009054C6"/>
    <w:rsid w:val="0095645D"/>
    <w:rsid w:val="00985D3E"/>
    <w:rsid w:val="0099142B"/>
    <w:rsid w:val="009929D3"/>
    <w:rsid w:val="009B4432"/>
    <w:rsid w:val="009F0606"/>
    <w:rsid w:val="00A271A3"/>
    <w:rsid w:val="00A309FF"/>
    <w:rsid w:val="00A86F46"/>
    <w:rsid w:val="00A87DD1"/>
    <w:rsid w:val="00AB09C9"/>
    <w:rsid w:val="00B3051A"/>
    <w:rsid w:val="00B551D6"/>
    <w:rsid w:val="00BC51DC"/>
    <w:rsid w:val="00BD73AC"/>
    <w:rsid w:val="00C5608B"/>
    <w:rsid w:val="00C65FC3"/>
    <w:rsid w:val="00C8456E"/>
    <w:rsid w:val="00C93598"/>
    <w:rsid w:val="00D17ADF"/>
    <w:rsid w:val="00D805AA"/>
    <w:rsid w:val="00DE0BE1"/>
    <w:rsid w:val="00DE2518"/>
    <w:rsid w:val="00E26586"/>
    <w:rsid w:val="00E37DCC"/>
    <w:rsid w:val="00EA71E3"/>
    <w:rsid w:val="00EC606E"/>
    <w:rsid w:val="00EF0405"/>
    <w:rsid w:val="00F92BD8"/>
    <w:rsid w:val="00F9786F"/>
    <w:rsid w:val="00FC293C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2486"/>
  <w15:docId w15:val="{758F46C6-95EC-4886-9DE2-8294E211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86F46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6F46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s15">
    <w:name w:val="s_15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5188E"/>
  </w:style>
  <w:style w:type="character" w:customStyle="1" w:styleId="highlightsearch">
    <w:name w:val="highlightsearch"/>
    <w:basedOn w:val="a0"/>
    <w:rsid w:val="0055188E"/>
  </w:style>
  <w:style w:type="paragraph" w:customStyle="1" w:styleId="s9">
    <w:name w:val="s_9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188E"/>
    <w:rPr>
      <w:color w:val="0000FF"/>
      <w:u w:val="single"/>
    </w:rPr>
  </w:style>
  <w:style w:type="character" w:styleId="a4">
    <w:name w:val="Emphasis"/>
    <w:basedOn w:val="a0"/>
    <w:uiPriority w:val="20"/>
    <w:qFormat/>
    <w:rsid w:val="0055188E"/>
    <w:rPr>
      <w:i/>
      <w:iCs/>
    </w:rPr>
  </w:style>
  <w:style w:type="paragraph" w:customStyle="1" w:styleId="s1">
    <w:name w:val="s_1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40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VERA-yrist</dc:creator>
  <cp:lastModifiedBy>nmc</cp:lastModifiedBy>
  <cp:revision>3</cp:revision>
  <cp:lastPrinted>2019-08-26T03:23:00Z</cp:lastPrinted>
  <dcterms:created xsi:type="dcterms:W3CDTF">2021-08-30T02:20:00Z</dcterms:created>
  <dcterms:modified xsi:type="dcterms:W3CDTF">2021-08-30T05:31:00Z</dcterms:modified>
</cp:coreProperties>
</file>