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46" w:rsidRDefault="00A86F46" w:rsidP="00A86F46">
      <w:pPr>
        <w:jc w:val="center"/>
        <w:rPr>
          <w:lang w:val="en-US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2260085</wp:posOffset>
            </wp:positionH>
            <wp:positionV relativeFrom="paragraph">
              <wp:posOffset>-383660</wp:posOffset>
            </wp:positionV>
            <wp:extent cx="1188648" cy="940279"/>
            <wp:effectExtent l="19050" t="0" r="0" b="0"/>
            <wp:wrapNone/>
            <wp:docPr id="1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648" cy="94027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F46" w:rsidRPr="00F33C7A" w:rsidRDefault="00A86F46" w:rsidP="00A86F46">
      <w:pPr>
        <w:jc w:val="center"/>
        <w:rPr>
          <w:rFonts w:ascii="Times New Roman" w:hAnsi="Times New Roman"/>
        </w:rPr>
      </w:pPr>
      <w:r w:rsidRPr="00F33C7A">
        <w:t xml:space="preserve">                                   </w:t>
      </w:r>
      <w:r w:rsidRPr="00F33C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F33C7A">
        <w:rPr>
          <w:rFonts w:ascii="Times New Roman" w:hAnsi="Times New Roman"/>
          <w:b/>
        </w:rPr>
        <w:t xml:space="preserve">     </w:t>
      </w:r>
    </w:p>
    <w:p w:rsidR="00A86F46" w:rsidRPr="00C8456E" w:rsidRDefault="00A86F46" w:rsidP="00A86F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456E">
        <w:rPr>
          <w:rFonts w:ascii="Times New Roman" w:hAnsi="Times New Roman"/>
          <w:sz w:val="20"/>
          <w:szCs w:val="20"/>
        </w:rPr>
        <w:t>Муниципальное казенное учреждение</w:t>
      </w:r>
    </w:p>
    <w:p w:rsidR="00A86F46" w:rsidRPr="00C8456E" w:rsidRDefault="00A86F46" w:rsidP="00A86F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456E">
        <w:rPr>
          <w:rFonts w:ascii="Times New Roman" w:hAnsi="Times New Roman"/>
          <w:sz w:val="20"/>
          <w:szCs w:val="20"/>
        </w:rPr>
        <w:t>ВИЛЮЙСКОЕ УЛУСНОЕ (РАЙОННОЕ) УПРАВЛЕНИЕ ОБРАЗОВАНИЕМ</w:t>
      </w:r>
    </w:p>
    <w:p w:rsidR="00A86F46" w:rsidRPr="00C8456E" w:rsidRDefault="00A86F46" w:rsidP="00A86F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456E">
        <w:rPr>
          <w:rFonts w:ascii="Times New Roman" w:hAnsi="Times New Roman"/>
          <w:sz w:val="20"/>
          <w:szCs w:val="20"/>
        </w:rPr>
        <w:t>Муниципального района «Вилюйский улус (район)»</w:t>
      </w:r>
    </w:p>
    <w:p w:rsidR="00A86F46" w:rsidRPr="00C8456E" w:rsidRDefault="00A86F46" w:rsidP="00A86F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456E">
        <w:rPr>
          <w:rFonts w:ascii="Times New Roman" w:hAnsi="Times New Roman"/>
          <w:sz w:val="20"/>
          <w:szCs w:val="20"/>
        </w:rPr>
        <w:t>678200  г.Вилюйск, ул. Ярославского, 6  тел. 41-5-20</w:t>
      </w:r>
      <w:r w:rsidRPr="00C8456E">
        <w:rPr>
          <w:rFonts w:ascii="Times New Roman" w:hAnsi="Times New Roman"/>
          <w:b/>
          <w:sz w:val="20"/>
          <w:szCs w:val="20"/>
        </w:rPr>
        <w:t xml:space="preserve">, </w:t>
      </w:r>
      <w:r w:rsidRPr="00C8456E">
        <w:rPr>
          <w:rFonts w:ascii="Times New Roman" w:hAnsi="Times New Roman"/>
          <w:sz w:val="20"/>
          <w:szCs w:val="20"/>
        </w:rPr>
        <w:t xml:space="preserve">тел/факс 43-4-08 </w:t>
      </w:r>
    </w:p>
    <w:p w:rsidR="00A86F46" w:rsidRPr="00C8456E" w:rsidRDefault="00A86F46" w:rsidP="00A86F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456E">
        <w:rPr>
          <w:rFonts w:ascii="Times New Roman" w:hAnsi="Times New Roman"/>
          <w:sz w:val="20"/>
          <w:szCs w:val="20"/>
        </w:rPr>
        <w:t>ОКПО 02123854, ОГРН 1021400642042, ИНН/КПП 1410001987/141001001</w:t>
      </w:r>
    </w:p>
    <w:p w:rsidR="00DE2518" w:rsidRDefault="00DE2518" w:rsidP="00DE251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518" w:rsidRPr="00DE2518" w:rsidRDefault="00DE2518" w:rsidP="00DE251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51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86F46" w:rsidRPr="00C8456E" w:rsidRDefault="00A86F46" w:rsidP="00A86F46">
      <w:pPr>
        <w:jc w:val="center"/>
        <w:rPr>
          <w:rFonts w:ascii="Times New Roman" w:hAnsi="Times New Roman"/>
          <w:sz w:val="20"/>
          <w:szCs w:val="20"/>
        </w:rPr>
      </w:pPr>
    </w:p>
    <w:p w:rsidR="00A86F46" w:rsidRPr="007C4C43" w:rsidRDefault="00A86F46" w:rsidP="005A6A56">
      <w:pPr>
        <w:rPr>
          <w:rFonts w:ascii="Times New Roman" w:hAnsi="Times New Roman"/>
          <w:sz w:val="24"/>
          <w:szCs w:val="24"/>
        </w:rPr>
      </w:pPr>
      <w:r w:rsidRPr="007C4C43">
        <w:rPr>
          <w:rFonts w:ascii="Times New Roman" w:hAnsi="Times New Roman"/>
          <w:sz w:val="24"/>
          <w:szCs w:val="24"/>
        </w:rPr>
        <w:t xml:space="preserve"> «</w:t>
      </w:r>
      <w:r w:rsidR="00E26586">
        <w:rPr>
          <w:rFonts w:ascii="Times New Roman" w:hAnsi="Times New Roman"/>
          <w:sz w:val="24"/>
          <w:szCs w:val="24"/>
        </w:rPr>
        <w:t>_____»  ___________</w:t>
      </w:r>
      <w:r w:rsidRPr="007C4C43">
        <w:rPr>
          <w:rFonts w:ascii="Times New Roman" w:hAnsi="Times New Roman"/>
          <w:sz w:val="24"/>
          <w:szCs w:val="24"/>
        </w:rPr>
        <w:t xml:space="preserve">2019 г.  </w:t>
      </w:r>
      <w:r w:rsidRPr="007C4C43"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 w:rsidR="00E26586">
        <w:rPr>
          <w:rFonts w:ascii="Times New Roman" w:hAnsi="Times New Roman"/>
          <w:sz w:val="24"/>
          <w:szCs w:val="24"/>
        </w:rPr>
        <w:t xml:space="preserve">  </w:t>
      </w:r>
      <w:r w:rsidRPr="007C4C43">
        <w:rPr>
          <w:rFonts w:ascii="Times New Roman" w:hAnsi="Times New Roman"/>
          <w:sz w:val="24"/>
          <w:szCs w:val="24"/>
        </w:rPr>
        <w:t xml:space="preserve">   </w:t>
      </w:r>
      <w:r w:rsidR="00DE2518">
        <w:rPr>
          <w:rFonts w:ascii="Times New Roman" w:hAnsi="Times New Roman"/>
          <w:sz w:val="24"/>
          <w:szCs w:val="24"/>
        </w:rPr>
        <w:t xml:space="preserve">                      </w:t>
      </w:r>
      <w:r w:rsidRPr="007C4C43">
        <w:rPr>
          <w:rFonts w:ascii="Times New Roman" w:hAnsi="Times New Roman"/>
          <w:sz w:val="24"/>
          <w:szCs w:val="24"/>
        </w:rPr>
        <w:t>№ ___</w:t>
      </w:r>
      <w:r w:rsidR="00DE2518">
        <w:rPr>
          <w:rFonts w:ascii="Times New Roman" w:hAnsi="Times New Roman"/>
          <w:sz w:val="24"/>
          <w:szCs w:val="24"/>
        </w:rPr>
        <w:t>_____</w:t>
      </w:r>
      <w:r w:rsidRPr="007C4C43">
        <w:rPr>
          <w:rFonts w:ascii="Times New Roman" w:hAnsi="Times New Roman"/>
          <w:sz w:val="24"/>
          <w:szCs w:val="24"/>
        </w:rPr>
        <w:t>____</w:t>
      </w:r>
    </w:p>
    <w:p w:rsidR="0055188E" w:rsidRPr="007C4C43" w:rsidRDefault="0055188E" w:rsidP="00C8456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25F" w:rsidRDefault="008F625F" w:rsidP="008F625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B3051A" w:rsidRPr="008F625F" w:rsidRDefault="00E26586" w:rsidP="008F625F">
      <w:pPr>
        <w:spacing w:after="0" w:line="240" w:lineRule="auto"/>
        <w:ind w:left="-567" w:firstLine="709"/>
        <w:rPr>
          <w:rFonts w:ascii="Times New Roman" w:hAnsi="Times New Roman" w:cs="Times New Roman"/>
          <w:sz w:val="26"/>
          <w:szCs w:val="26"/>
        </w:rPr>
      </w:pPr>
      <w:r w:rsidRPr="008F625F">
        <w:rPr>
          <w:rFonts w:ascii="Times New Roman" w:hAnsi="Times New Roman" w:cs="Times New Roman"/>
          <w:sz w:val="26"/>
          <w:szCs w:val="26"/>
        </w:rPr>
        <w:t>Об увековечении памяти Георгия Петровича Андреева</w:t>
      </w:r>
    </w:p>
    <w:p w:rsidR="007C4C43" w:rsidRPr="008F625F" w:rsidRDefault="007C4C43" w:rsidP="00C8456E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26586" w:rsidRPr="008F625F" w:rsidRDefault="00E26586" w:rsidP="006444FE">
      <w:pPr>
        <w:shd w:val="clear" w:color="auto" w:fill="FFFFFF"/>
        <w:tabs>
          <w:tab w:val="left" w:pos="7938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8F625F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Учитывая выдающийся личный вклад </w:t>
      </w:r>
      <w:r w:rsidR="0095645D" w:rsidRPr="008F625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в развитие образования Республики Саха (Якутия), </w:t>
      </w:r>
      <w:r w:rsidRPr="008F625F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многолетнюю плодотворную работу в </w:t>
      </w:r>
      <w:r w:rsidR="0095645D" w:rsidRPr="008F625F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области управления </w:t>
      </w:r>
      <w:r w:rsidRPr="008F625F">
        <w:rPr>
          <w:rFonts w:ascii="Times New Roman" w:eastAsia="Times New Roman" w:hAnsi="Times New Roman" w:cs="Times New Roman"/>
          <w:color w:val="22272F"/>
          <w:sz w:val="26"/>
          <w:szCs w:val="26"/>
        </w:rPr>
        <w:t>обр</w:t>
      </w:r>
      <w:r w:rsidR="0095645D" w:rsidRPr="008F625F">
        <w:rPr>
          <w:rFonts w:ascii="Times New Roman" w:eastAsia="Times New Roman" w:hAnsi="Times New Roman" w:cs="Times New Roman"/>
          <w:color w:val="22272F"/>
          <w:sz w:val="26"/>
          <w:szCs w:val="26"/>
        </w:rPr>
        <w:t>азованием</w:t>
      </w:r>
      <w:r w:rsidRPr="008F625F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r w:rsidR="0095645D" w:rsidRPr="008F625F">
        <w:rPr>
          <w:rFonts w:ascii="Times New Roman" w:eastAsia="Times New Roman" w:hAnsi="Times New Roman" w:cs="Times New Roman"/>
          <w:color w:val="22272F"/>
          <w:sz w:val="26"/>
          <w:szCs w:val="26"/>
        </w:rPr>
        <w:t>Вилюйского района</w:t>
      </w:r>
      <w:r w:rsidRPr="008F625F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r w:rsidR="008F625F" w:rsidRPr="008F625F">
        <w:rPr>
          <w:rFonts w:ascii="Times New Roman" w:eastAsia="Times New Roman" w:hAnsi="Times New Roman" w:cs="Times New Roman"/>
          <w:color w:val="22272F"/>
          <w:sz w:val="26"/>
          <w:szCs w:val="26"/>
        </w:rPr>
        <w:t>Георгия Петровича Андреева, заведующего Районного отдела народного образования Вилюйского района, заместителя министра образования РС(Я), генерального директора Института развития образования, проректора Саха государственной педагогической академии, кандидата педагогических наук</w:t>
      </w:r>
      <w:r w:rsidR="008F625F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и, </w:t>
      </w:r>
      <w:r w:rsidRPr="008F625F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в целях увековечения </w:t>
      </w:r>
      <w:r w:rsidR="008F625F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его </w:t>
      </w:r>
      <w:r w:rsidRPr="008F625F">
        <w:rPr>
          <w:rFonts w:ascii="Times New Roman" w:eastAsia="Times New Roman" w:hAnsi="Times New Roman" w:cs="Times New Roman"/>
          <w:color w:val="22272F"/>
          <w:sz w:val="26"/>
          <w:szCs w:val="26"/>
        </w:rPr>
        <w:t>памяти</w:t>
      </w:r>
      <w:r w:rsidR="00B551D6" w:rsidRPr="008F625F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r w:rsidR="00B551D6" w:rsidRPr="008F625F"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>приказываю</w:t>
      </w:r>
      <w:r w:rsidR="00B551D6" w:rsidRPr="008F625F">
        <w:rPr>
          <w:rFonts w:ascii="Times New Roman" w:eastAsia="Times New Roman" w:hAnsi="Times New Roman" w:cs="Times New Roman"/>
          <w:color w:val="22272F"/>
          <w:sz w:val="26"/>
          <w:szCs w:val="26"/>
        </w:rPr>
        <w:t>:</w:t>
      </w:r>
    </w:p>
    <w:p w:rsidR="00DE0BE1" w:rsidRPr="00DE0BE1" w:rsidRDefault="00B551D6" w:rsidP="00B551D6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DE0BE1">
        <w:rPr>
          <w:rFonts w:ascii="Times New Roman" w:eastAsia="Times New Roman" w:hAnsi="Times New Roman" w:cs="Times New Roman"/>
          <w:color w:val="22272F"/>
          <w:sz w:val="26"/>
          <w:szCs w:val="26"/>
        </w:rPr>
        <w:t>Учредить, начиная с 2019-2020 учебного года</w:t>
      </w:r>
      <w:r w:rsidR="00C5608B" w:rsidRPr="00DE0BE1">
        <w:rPr>
          <w:rFonts w:ascii="Times New Roman" w:eastAsia="Times New Roman" w:hAnsi="Times New Roman" w:cs="Times New Roman"/>
          <w:color w:val="22272F"/>
          <w:sz w:val="26"/>
          <w:szCs w:val="26"/>
        </w:rPr>
        <w:t>,</w:t>
      </w:r>
      <w:r w:rsidRPr="00DE0BE1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ежегодную премию муниципального казенного учреждения «Вилюйское улусное (районное) управление образованием» имени Георгия</w:t>
      </w:r>
      <w:r w:rsidR="00C5608B" w:rsidRPr="00DE0BE1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Петровича Андреева </w:t>
      </w:r>
    </w:p>
    <w:p w:rsidR="00B551D6" w:rsidRPr="00DE0BE1" w:rsidRDefault="00B551D6" w:rsidP="00B551D6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DE0BE1">
        <w:rPr>
          <w:rFonts w:ascii="Times New Roman" w:eastAsia="Times New Roman" w:hAnsi="Times New Roman" w:cs="Times New Roman"/>
          <w:color w:val="22272F"/>
          <w:sz w:val="26"/>
          <w:szCs w:val="26"/>
        </w:rPr>
        <w:t>Утвердить Положение о премии муниципального казенного учреждения «Вилюйское улусное (районное) управление образованием» имени Георгия Петровича Андреева.</w:t>
      </w:r>
    </w:p>
    <w:p w:rsidR="00B551D6" w:rsidRPr="008F625F" w:rsidRDefault="00B551D6" w:rsidP="00B551D6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8F625F">
        <w:rPr>
          <w:rFonts w:ascii="Times New Roman" w:eastAsia="Times New Roman" w:hAnsi="Times New Roman" w:cs="Times New Roman"/>
          <w:color w:val="22272F"/>
          <w:sz w:val="26"/>
          <w:szCs w:val="26"/>
        </w:rPr>
        <w:t>Контроль исполнения данного приказа оставляю за собой.</w:t>
      </w:r>
    </w:p>
    <w:p w:rsidR="00DE2518" w:rsidRPr="008F625F" w:rsidRDefault="00DE2518" w:rsidP="00DE2518">
      <w:pPr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:rsidR="00DE2518" w:rsidRPr="008F625F" w:rsidRDefault="00DE2518" w:rsidP="00DE2518">
      <w:pPr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:rsidR="00B3051A" w:rsidRPr="008F625F" w:rsidRDefault="00E26586" w:rsidP="00BC51DC">
      <w:pPr>
        <w:jc w:val="center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8F625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Н</w:t>
      </w:r>
      <w:r w:rsidR="00BC51DC" w:rsidRPr="008F625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а</w:t>
      </w:r>
      <w:r w:rsidR="00B3051A" w:rsidRPr="008F625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чальник                                          </w:t>
      </w:r>
      <w:r w:rsidR="00886098" w:rsidRPr="008F625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   </w:t>
      </w:r>
      <w:r w:rsidR="00B3051A" w:rsidRPr="008F625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                   Н.</w:t>
      </w:r>
      <w:r w:rsidRPr="008F625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М. Семёнова</w:t>
      </w:r>
    </w:p>
    <w:p w:rsidR="001C75F2" w:rsidRDefault="001C75F2" w:rsidP="00BC51DC">
      <w:pPr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1C75F2" w:rsidRDefault="001C75F2" w:rsidP="00BC51DC">
      <w:pPr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1C75F2" w:rsidRDefault="001C75F2" w:rsidP="00BC51DC">
      <w:pPr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1C75F2" w:rsidRDefault="001C75F2" w:rsidP="00BC51DC">
      <w:pPr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1C75F2" w:rsidRDefault="001C75F2" w:rsidP="00BC51DC">
      <w:pPr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1C75F2" w:rsidRDefault="001C75F2" w:rsidP="00BC51DC">
      <w:pPr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C65FC3" w:rsidRDefault="00C65FC3" w:rsidP="001C75F2">
      <w:pPr>
        <w:spacing w:after="0" w:line="240" w:lineRule="auto"/>
        <w:jc w:val="right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</w:p>
    <w:p w:rsidR="001C75F2" w:rsidRPr="001C75F2" w:rsidRDefault="001C75F2" w:rsidP="001C75F2">
      <w:pPr>
        <w:spacing w:after="0" w:line="240" w:lineRule="auto"/>
        <w:jc w:val="right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1C75F2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Приложение </w:t>
      </w:r>
    </w:p>
    <w:p w:rsidR="001C75F2" w:rsidRPr="001C75F2" w:rsidRDefault="001C75F2" w:rsidP="001C75F2">
      <w:pPr>
        <w:spacing w:after="0" w:line="240" w:lineRule="auto"/>
        <w:jc w:val="right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1C75F2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lastRenderedPageBreak/>
        <w:t>к приказу начальника МКУ Вилюйское УУО»</w:t>
      </w:r>
    </w:p>
    <w:p w:rsidR="001C75F2" w:rsidRPr="001C75F2" w:rsidRDefault="001C75F2" w:rsidP="001C75F2">
      <w:pPr>
        <w:spacing w:after="0" w:line="240" w:lineRule="auto"/>
        <w:jc w:val="right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1C75F2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от ___________ № ____________</w:t>
      </w:r>
    </w:p>
    <w:p w:rsidR="00BC51DC" w:rsidRPr="001D1395" w:rsidRDefault="00BC51DC" w:rsidP="00BC51DC">
      <w:pPr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C65FC3" w:rsidRDefault="001C75F2" w:rsidP="001C7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C65FC3">
        <w:rPr>
          <w:rFonts w:ascii="Times New Roman" w:eastAsia="Times New Roman" w:hAnsi="Times New Roman" w:cs="Times New Roman"/>
          <w:b/>
          <w:caps/>
          <w:color w:val="22272F"/>
          <w:sz w:val="26"/>
          <w:szCs w:val="26"/>
        </w:rPr>
        <w:t>Положение</w:t>
      </w:r>
      <w:r w:rsidRPr="00C65FC3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</w:p>
    <w:p w:rsidR="001C75F2" w:rsidRPr="00C65FC3" w:rsidRDefault="001C75F2" w:rsidP="001C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</w:pPr>
      <w:r w:rsidRPr="00C65FC3"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 xml:space="preserve">о премии муниципального казенного учреждения </w:t>
      </w:r>
    </w:p>
    <w:p w:rsidR="001C75F2" w:rsidRPr="00C65FC3" w:rsidRDefault="001C75F2" w:rsidP="001C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</w:pPr>
      <w:r w:rsidRPr="00C65FC3"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 xml:space="preserve">«Вилюйское улусное (районное) управление образованием» </w:t>
      </w:r>
    </w:p>
    <w:p w:rsidR="00C8456E" w:rsidRDefault="001C75F2" w:rsidP="001C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</w:pPr>
      <w:r w:rsidRPr="00C65FC3"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>имени Георгия Петровича Андреева</w:t>
      </w:r>
    </w:p>
    <w:p w:rsidR="00C65FC3" w:rsidRDefault="00C65FC3" w:rsidP="001C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</w:pPr>
    </w:p>
    <w:p w:rsidR="00C65FC3" w:rsidRPr="00C65FC3" w:rsidRDefault="00C65FC3" w:rsidP="00C65FC3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>Общие положения</w:t>
      </w:r>
    </w:p>
    <w:p w:rsidR="00C65FC3" w:rsidRDefault="00C65FC3" w:rsidP="00C65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9054C6" w:rsidRDefault="00C65FC3" w:rsidP="00C65F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>1.1. Настоящее Положение определяет порядок проведения в МР «Вилюйский улус (район)» конкурсного отбора лучшего руководителя образовательной организации</w:t>
      </w:r>
      <w:r w:rsidR="009054C6">
        <w:rPr>
          <w:rFonts w:ascii="Times New Roman" w:eastAsia="Times New Roman" w:hAnsi="Times New Roman" w:cs="Times New Roman"/>
          <w:color w:val="22272F"/>
          <w:sz w:val="26"/>
          <w:szCs w:val="26"/>
        </w:rPr>
        <w:t>, получившего общественное признание за высокие достижения в управлении развитием образования, на премирование МКУ «Вилюйское улусное управление образованием».</w:t>
      </w:r>
    </w:p>
    <w:p w:rsidR="009054C6" w:rsidRDefault="009054C6" w:rsidP="00C65F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>1.2. Основными принципами проведения конкурсного отбора являются гласность, открытость, «прозрачность» процедур и обеспечение равных возможностей для участия в нем руководителей образовательных организаций всех уровней.</w:t>
      </w:r>
    </w:p>
    <w:p w:rsidR="00703D3E" w:rsidRDefault="00703D3E" w:rsidP="00C65F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>1.3. Ежегодно по результатам ко</w:t>
      </w:r>
      <w:r w:rsidR="0005022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нкурсного отбора выплачивается </w:t>
      </w: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премия </w:t>
      </w:r>
      <w:r w:rsidR="00050220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МКУ «Вилюйское улусное управление образованием». Размер премии устанавливается ежегодно. </w:t>
      </w:r>
    </w:p>
    <w:p w:rsidR="00703D3E" w:rsidRDefault="00703D3E" w:rsidP="00C65F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>1.4. На участие в конкурсе имеют право руководители со стажем руководящей деятельности 5 и более лет</w:t>
      </w:r>
      <w:r w:rsidR="008F38DA">
        <w:rPr>
          <w:rFonts w:ascii="Times New Roman" w:eastAsia="Times New Roman" w:hAnsi="Times New Roman" w:cs="Times New Roman"/>
          <w:color w:val="22272F"/>
          <w:sz w:val="26"/>
          <w:szCs w:val="26"/>
        </w:rPr>
        <w:t>, работающие по основной должности «руководитель образовательной организации». Руководитель, получивший денежное поощрение, имеет право повторно участвовать в конкурсе не ранее чем через 5 лет.</w:t>
      </w:r>
    </w:p>
    <w:p w:rsidR="008F38DA" w:rsidRDefault="008F38DA" w:rsidP="00C65F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1.5. Конкурсный отбор проводится ежегодно в </w:t>
      </w:r>
      <w:r w:rsidRPr="0020335F">
        <w:rPr>
          <w:rFonts w:ascii="Times New Roman" w:eastAsia="Times New Roman" w:hAnsi="Times New Roman" w:cs="Times New Roman"/>
          <w:sz w:val="26"/>
          <w:szCs w:val="26"/>
        </w:rPr>
        <w:t>срок</w:t>
      </w:r>
      <w:r w:rsidR="0020335F">
        <w:rPr>
          <w:rFonts w:ascii="Times New Roman" w:eastAsia="Times New Roman" w:hAnsi="Times New Roman" w:cs="Times New Roman"/>
          <w:sz w:val="26"/>
          <w:szCs w:val="26"/>
        </w:rPr>
        <w:t xml:space="preserve"> до 1 мая. </w:t>
      </w:r>
    </w:p>
    <w:p w:rsidR="008F38DA" w:rsidRPr="00857FAF" w:rsidRDefault="008F38DA" w:rsidP="00C65F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1.6. Организацию конкурсного отбора осуществляет МКУ «Вилюйское улусное управление образованием», который создает ко</w:t>
      </w:r>
      <w:r w:rsidR="00857FAF">
        <w:rPr>
          <w:rFonts w:ascii="Times New Roman" w:eastAsia="Times New Roman" w:hAnsi="Times New Roman" w:cs="Times New Roman"/>
          <w:sz w:val="26"/>
          <w:szCs w:val="26"/>
        </w:rPr>
        <w:t>нкурсную комиссию в количестве</w:t>
      </w:r>
      <w:r w:rsidR="00857FAF" w:rsidRPr="00857FAF">
        <w:rPr>
          <w:rFonts w:ascii="Times New Roman" w:eastAsia="Times New Roman" w:hAnsi="Times New Roman" w:cs="Times New Roman"/>
          <w:sz w:val="26"/>
          <w:szCs w:val="26"/>
        </w:rPr>
        <w:t xml:space="preserve"> 7</w:t>
      </w:r>
      <w:r w:rsidRPr="00857FAF"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8F38DA" w:rsidRDefault="008F38DA" w:rsidP="00C65F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38DA" w:rsidRPr="008F38DA" w:rsidRDefault="008F38DA" w:rsidP="008F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38DA">
        <w:rPr>
          <w:rFonts w:ascii="Times New Roman" w:eastAsia="Times New Roman" w:hAnsi="Times New Roman" w:cs="Times New Roman"/>
          <w:b/>
          <w:sz w:val="26"/>
          <w:szCs w:val="26"/>
        </w:rPr>
        <w:t>2.Порядок выявления лучшего руководителя по общественному признанию. Утверждение победителя конкурсного отбора</w:t>
      </w:r>
    </w:p>
    <w:p w:rsidR="008F38DA" w:rsidRPr="008F38DA" w:rsidRDefault="008F38DA" w:rsidP="00C65F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3D3E" w:rsidRDefault="008F38DA" w:rsidP="00C65F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>2.1. МКУ «Вилюйское улусное управление образованием» создает конкурсную комиссию согласно пункту 1.6. настоящего Положения.</w:t>
      </w:r>
    </w:p>
    <w:p w:rsidR="008F38DA" w:rsidRDefault="008F38DA" w:rsidP="00C65F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>2.2. Конкурсная комиссия избирает из своего состава председателя и секретаря. Секретарь ведет протоколы заседания по подведению итогов конкурсного отбора.</w:t>
      </w:r>
    </w:p>
    <w:p w:rsidR="008F38DA" w:rsidRDefault="008F38DA" w:rsidP="00C65F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>2.3. Конкурс проводится среди кандидатур, выдвинутых образовательными организациями, на основе портфолио руководителя.</w:t>
      </w:r>
    </w:p>
    <w:p w:rsidR="008F38DA" w:rsidRDefault="008F38DA" w:rsidP="00C65F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2.4. Выявление лучшего руководителя образовательной организации проводится путем экспертной оценки портфолио руководителя с учетом </w:t>
      </w:r>
      <w:r w:rsidRPr="0020335F">
        <w:rPr>
          <w:rFonts w:ascii="Times New Roman" w:eastAsia="Times New Roman" w:hAnsi="Times New Roman" w:cs="Times New Roman"/>
          <w:sz w:val="26"/>
          <w:szCs w:val="26"/>
        </w:rPr>
        <w:t>следующих критериев:</w:t>
      </w:r>
    </w:p>
    <w:p w:rsidR="008F38DA" w:rsidRPr="0020335F" w:rsidRDefault="002976C4" w:rsidP="00C65F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35F">
        <w:rPr>
          <w:rFonts w:ascii="Times New Roman" w:eastAsia="Times New Roman" w:hAnsi="Times New Roman" w:cs="Times New Roman"/>
          <w:sz w:val="26"/>
          <w:szCs w:val="26"/>
        </w:rPr>
        <w:t>Высокая общественно-гражданская акти</w:t>
      </w:r>
      <w:r w:rsidR="0020335F">
        <w:rPr>
          <w:rFonts w:ascii="Times New Roman" w:eastAsia="Times New Roman" w:hAnsi="Times New Roman" w:cs="Times New Roman"/>
          <w:sz w:val="26"/>
          <w:szCs w:val="26"/>
        </w:rPr>
        <w:t>вность (максимальный балл – 5);</w:t>
      </w:r>
    </w:p>
    <w:p w:rsidR="002976C4" w:rsidRPr="0020335F" w:rsidRDefault="002976C4" w:rsidP="002976C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35F">
        <w:rPr>
          <w:rFonts w:ascii="Times New Roman" w:eastAsia="Times New Roman" w:hAnsi="Times New Roman" w:cs="Times New Roman"/>
          <w:sz w:val="26"/>
          <w:szCs w:val="26"/>
        </w:rPr>
        <w:t>Участие в общественной жизни села (города), улуса – 3 балла;</w:t>
      </w:r>
    </w:p>
    <w:p w:rsidR="002976C4" w:rsidRPr="0020335F" w:rsidRDefault="002976C4" w:rsidP="002976C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35F">
        <w:rPr>
          <w:rFonts w:ascii="Times New Roman" w:eastAsia="Times New Roman" w:hAnsi="Times New Roman" w:cs="Times New Roman"/>
          <w:sz w:val="26"/>
          <w:szCs w:val="26"/>
        </w:rPr>
        <w:t>Участие в работе гражданских институтов – 4 балла;</w:t>
      </w:r>
    </w:p>
    <w:p w:rsidR="002976C4" w:rsidRPr="0020335F" w:rsidRDefault="002976C4" w:rsidP="002033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20335F">
        <w:rPr>
          <w:rFonts w:ascii="Times New Roman" w:eastAsia="Times New Roman" w:hAnsi="Times New Roman" w:cs="Times New Roman"/>
          <w:sz w:val="26"/>
          <w:szCs w:val="26"/>
        </w:rPr>
        <w:t>Публикации в СМИ на актуальные темы образования – 3 балла</w:t>
      </w:r>
      <w:r w:rsidR="0020335F" w:rsidRPr="0020335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0335F" w:rsidRDefault="0020335F" w:rsidP="002033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>Обеспечение доступности качественного образования – 5 баллов;</w:t>
      </w:r>
    </w:p>
    <w:p w:rsidR="0020335F" w:rsidRDefault="0020335F" w:rsidP="002033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>Эффективное использование современных образовательных технологий – 3 балла;</w:t>
      </w:r>
    </w:p>
    <w:p w:rsidR="0020335F" w:rsidRDefault="0020335F" w:rsidP="002033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lastRenderedPageBreak/>
        <w:t xml:space="preserve">Продуктивность реализации программы развития ОУ и ее соответствие приоритетным направлениям развития </w:t>
      </w:r>
      <w:r w:rsidR="006E53CC">
        <w:rPr>
          <w:rFonts w:ascii="Times New Roman" w:eastAsia="Times New Roman" w:hAnsi="Times New Roman" w:cs="Times New Roman"/>
          <w:color w:val="22272F"/>
          <w:sz w:val="26"/>
          <w:szCs w:val="26"/>
        </w:rPr>
        <w:t>– 5 баллов;</w:t>
      </w:r>
    </w:p>
    <w:p w:rsidR="006E53CC" w:rsidRDefault="006E53CC" w:rsidP="002033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>Участие в муниципальных, региональных, федеральных и международных конкурсах и др. –5 баллов;</w:t>
      </w:r>
    </w:p>
    <w:p w:rsidR="006E53CC" w:rsidRDefault="006E53CC" w:rsidP="002033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Обеспечение целевого использования бюджетных и внебюджетных </w:t>
      </w:r>
      <w:r w:rsidR="00FE189B">
        <w:rPr>
          <w:rFonts w:ascii="Times New Roman" w:eastAsia="Times New Roman" w:hAnsi="Times New Roman" w:cs="Times New Roman"/>
          <w:color w:val="22272F"/>
          <w:sz w:val="26"/>
          <w:szCs w:val="26"/>
        </w:rPr>
        <w:t>– 3 балла;</w:t>
      </w:r>
    </w:p>
    <w:p w:rsidR="00FE189B" w:rsidRDefault="00FE189B" w:rsidP="0020335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>Результаты обучения и воспитания – 5 баллов;</w:t>
      </w:r>
    </w:p>
    <w:p w:rsidR="002976C4" w:rsidRDefault="002976C4" w:rsidP="00C65F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8F38DA" w:rsidRDefault="008F38DA" w:rsidP="00C65F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>2.5. Экспертная оценка проводится всеми членами конкурсной комиссии.</w:t>
      </w:r>
    </w:p>
    <w:p w:rsidR="008F38DA" w:rsidRDefault="008F38DA" w:rsidP="00C65F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>2.6. Лучший руководитель образовательной организации выявляется по рейтингу – по количеству баллов на основе экспертной оценки портфолио руководителя.</w:t>
      </w:r>
    </w:p>
    <w:p w:rsidR="008F38DA" w:rsidRDefault="008F38DA" w:rsidP="00C65F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2.7. При равных результатах баллов предпочтение отдается руководителю, имеющему более высокую </w:t>
      </w:r>
      <w:r w:rsidR="002976C4">
        <w:rPr>
          <w:rFonts w:ascii="Times New Roman" w:eastAsia="Times New Roman" w:hAnsi="Times New Roman" w:cs="Times New Roman"/>
          <w:color w:val="22272F"/>
          <w:sz w:val="26"/>
          <w:szCs w:val="26"/>
        </w:rPr>
        <w:t>квалификационную категорию и наибольший стаж руководящей деятельности.</w:t>
      </w:r>
    </w:p>
    <w:p w:rsidR="002976C4" w:rsidRDefault="002976C4" w:rsidP="00C65F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>2.8. Подведение итогов проводится открыто, в присутствии всех членов комиссии. Считается действительным протокол, подписанный не менее, чем 2/3 членами конкурсной комиссии.</w:t>
      </w:r>
    </w:p>
    <w:p w:rsidR="002976C4" w:rsidRDefault="002976C4" w:rsidP="00C65F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>2.9. Окончательное решение конкурсной комиссии утверждается приказом МКУ «Вилюйское улусное управление образованием».</w:t>
      </w:r>
    </w:p>
    <w:p w:rsidR="002976C4" w:rsidRDefault="002976C4" w:rsidP="00C65F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>2.10. Выплата денежной премии руководителю производится МКУ «Вилюйское улусное управление образованием» перечислением на лицевой счет руководителя.</w:t>
      </w:r>
    </w:p>
    <w:sectPr w:rsidR="002976C4" w:rsidSect="00C8456E">
      <w:pgSz w:w="11906" w:h="16838"/>
      <w:pgMar w:top="1134" w:right="85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5D0"/>
    <w:multiLevelType w:val="hybridMultilevel"/>
    <w:tmpl w:val="5220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53C"/>
    <w:multiLevelType w:val="hybridMultilevel"/>
    <w:tmpl w:val="72245BC0"/>
    <w:lvl w:ilvl="0" w:tplc="F5F668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D45E98"/>
    <w:multiLevelType w:val="hybridMultilevel"/>
    <w:tmpl w:val="ABE61BD0"/>
    <w:lvl w:ilvl="0" w:tplc="6FDAA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715E5F"/>
    <w:multiLevelType w:val="hybridMultilevel"/>
    <w:tmpl w:val="7A28F4FA"/>
    <w:lvl w:ilvl="0" w:tplc="2BDC0E1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D00D10"/>
    <w:multiLevelType w:val="hybridMultilevel"/>
    <w:tmpl w:val="162CF4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6F46"/>
    <w:rsid w:val="000354A1"/>
    <w:rsid w:val="00050220"/>
    <w:rsid w:val="001313C6"/>
    <w:rsid w:val="001C75F2"/>
    <w:rsid w:val="001D1395"/>
    <w:rsid w:val="0020335F"/>
    <w:rsid w:val="002976C4"/>
    <w:rsid w:val="003033A5"/>
    <w:rsid w:val="003A5CF3"/>
    <w:rsid w:val="003D02C7"/>
    <w:rsid w:val="003E0BD3"/>
    <w:rsid w:val="004163F6"/>
    <w:rsid w:val="0055188E"/>
    <w:rsid w:val="00563CDE"/>
    <w:rsid w:val="005A6A56"/>
    <w:rsid w:val="005D4832"/>
    <w:rsid w:val="00626F9D"/>
    <w:rsid w:val="006444FE"/>
    <w:rsid w:val="006E53CC"/>
    <w:rsid w:val="00703D3E"/>
    <w:rsid w:val="007C4C43"/>
    <w:rsid w:val="007F1F47"/>
    <w:rsid w:val="00832F0A"/>
    <w:rsid w:val="00844819"/>
    <w:rsid w:val="00857FAF"/>
    <w:rsid w:val="00876583"/>
    <w:rsid w:val="00876E77"/>
    <w:rsid w:val="00886098"/>
    <w:rsid w:val="008931E9"/>
    <w:rsid w:val="00896DE2"/>
    <w:rsid w:val="008B473A"/>
    <w:rsid w:val="008F38DA"/>
    <w:rsid w:val="008F625F"/>
    <w:rsid w:val="009054C6"/>
    <w:rsid w:val="0095645D"/>
    <w:rsid w:val="00985D3E"/>
    <w:rsid w:val="0099142B"/>
    <w:rsid w:val="009F0606"/>
    <w:rsid w:val="00A271A3"/>
    <w:rsid w:val="00A309FF"/>
    <w:rsid w:val="00A86F46"/>
    <w:rsid w:val="00AB09C9"/>
    <w:rsid w:val="00B3051A"/>
    <w:rsid w:val="00B551D6"/>
    <w:rsid w:val="00B94620"/>
    <w:rsid w:val="00BC51DC"/>
    <w:rsid w:val="00BD32EB"/>
    <w:rsid w:val="00C5608B"/>
    <w:rsid w:val="00C65FC3"/>
    <w:rsid w:val="00C8456E"/>
    <w:rsid w:val="00D805AA"/>
    <w:rsid w:val="00DE0BE1"/>
    <w:rsid w:val="00DE2518"/>
    <w:rsid w:val="00E26586"/>
    <w:rsid w:val="00E37DCC"/>
    <w:rsid w:val="00EA71E3"/>
    <w:rsid w:val="00EC606E"/>
    <w:rsid w:val="00EF0405"/>
    <w:rsid w:val="00F92BD8"/>
    <w:rsid w:val="00F9786F"/>
    <w:rsid w:val="00FC293C"/>
    <w:rsid w:val="00FE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86F46"/>
    <w:rPr>
      <w:rFonts w:ascii="Times New Roman" w:eastAsia="Times New Roman" w:hAnsi="Times New Roman" w:cs="Times New Roman"/>
      <w:i/>
      <w:iCs/>
      <w:spacing w:val="1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6F46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s15">
    <w:name w:val="s_15"/>
    <w:basedOn w:val="a"/>
    <w:rsid w:val="0055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5188E"/>
  </w:style>
  <w:style w:type="character" w:customStyle="1" w:styleId="highlightsearch">
    <w:name w:val="highlightsearch"/>
    <w:basedOn w:val="a0"/>
    <w:rsid w:val="0055188E"/>
  </w:style>
  <w:style w:type="paragraph" w:customStyle="1" w:styleId="s9">
    <w:name w:val="s_9"/>
    <w:basedOn w:val="a"/>
    <w:rsid w:val="0055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5188E"/>
    <w:rPr>
      <w:color w:val="0000FF"/>
      <w:u w:val="single"/>
    </w:rPr>
  </w:style>
  <w:style w:type="character" w:styleId="a4">
    <w:name w:val="Emphasis"/>
    <w:basedOn w:val="a0"/>
    <w:uiPriority w:val="20"/>
    <w:qFormat/>
    <w:rsid w:val="0055188E"/>
    <w:rPr>
      <w:i/>
      <w:iCs/>
    </w:rPr>
  </w:style>
  <w:style w:type="paragraph" w:customStyle="1" w:styleId="s1">
    <w:name w:val="s_1"/>
    <w:basedOn w:val="a"/>
    <w:rsid w:val="0055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E2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6401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VERA-yrist</dc:creator>
  <cp:lastModifiedBy>zam</cp:lastModifiedBy>
  <cp:revision>2</cp:revision>
  <cp:lastPrinted>2019-08-26T03:23:00Z</cp:lastPrinted>
  <dcterms:created xsi:type="dcterms:W3CDTF">2021-08-30T02:19:00Z</dcterms:created>
  <dcterms:modified xsi:type="dcterms:W3CDTF">2021-08-30T02:19:00Z</dcterms:modified>
</cp:coreProperties>
</file>