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F9" w:rsidRDefault="008E4BF9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Анализ работы</w:t>
      </w:r>
    </w:p>
    <w:p w:rsidR="008E4BF9" w:rsidRDefault="008E4BF9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Территориальной  </w:t>
      </w:r>
      <w:proofErr w:type="spellStart"/>
      <w:r>
        <w:rPr>
          <w:rFonts w:ascii="Times New Roman" w:hAnsi="Times New Roman" w:cs="Times New Roman"/>
          <w:b/>
          <w:i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b/>
          <w:i/>
        </w:rPr>
        <w:t xml:space="preserve"> комиссии</w:t>
      </w:r>
    </w:p>
    <w:p w:rsidR="008E4BF9" w:rsidRDefault="00802ADC" w:rsidP="008E4BF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2020 -21</w:t>
      </w:r>
      <w:r w:rsidR="008E4BF9">
        <w:rPr>
          <w:rFonts w:ascii="Times New Roman" w:hAnsi="Times New Roman" w:cs="Times New Roman"/>
          <w:b/>
          <w:i/>
        </w:rPr>
        <w:t xml:space="preserve"> учебный год</w:t>
      </w:r>
    </w:p>
    <w:p w:rsidR="008E4BF9" w:rsidRDefault="008E4BF9" w:rsidP="008E4B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8E4BF9" w:rsidRDefault="008E4BF9" w:rsidP="008E4B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Обследование детей специалистами ПМПК осуществляется по инициативе родителей (законных представителей), специалистов учреждений образования, здравоохранения, социальной защиты, органов внутренних дел при условии получения согласия родителей (законных представителей) детей. Комиссия и консилиум играет большую роль в  проведение более раннего бесплатного </w:t>
      </w:r>
      <w:proofErr w:type="spellStart"/>
      <w:r>
        <w:rPr>
          <w:rFonts w:ascii="Times New Roman" w:hAnsi="Times New Roman" w:cs="Times New Roman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</w:rPr>
        <w:t xml:space="preserve"> обследования детей, они выявляют особенности их развития, устанавливают заключение и незамедлительно позволяют начать своевременную коррекцию и применить индивидуальный подход в обучении, психолого-педагогическое сопровождение их в учебном процессе. </w:t>
      </w:r>
    </w:p>
    <w:p w:rsidR="008E4BF9" w:rsidRDefault="008E4BF9" w:rsidP="008E4B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2020-21 учебном году Территориальной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комиссией проведено 69 (АППГ 51) заседаний совместно специалистами ПМП консилиумов ОУ в платформе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. Территориальной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комиссией обследовано всего </w:t>
      </w:r>
      <w:r w:rsidRPr="008E4BF9"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 xml:space="preserve"> (АППГ </w:t>
      </w:r>
      <w:r w:rsidRPr="008E4BF9">
        <w:rPr>
          <w:rFonts w:ascii="Times New Roman" w:hAnsi="Times New Roman" w:cs="Times New Roman"/>
        </w:rPr>
        <w:t>319</w:t>
      </w:r>
      <w:r>
        <w:rPr>
          <w:rFonts w:ascii="Times New Roman" w:hAnsi="Times New Roman" w:cs="Times New Roman"/>
        </w:rPr>
        <w:t>)  детей и подростков: из них 2</w:t>
      </w:r>
      <w:r w:rsidRPr="008E4BF9">
        <w:rPr>
          <w:rFonts w:ascii="Times New Roman" w:hAnsi="Times New Roman" w:cs="Times New Roman"/>
        </w:rPr>
        <w:t xml:space="preserve">26 </w:t>
      </w:r>
      <w:r>
        <w:rPr>
          <w:rFonts w:ascii="Times New Roman" w:hAnsi="Times New Roman" w:cs="Times New Roman"/>
        </w:rPr>
        <w:t xml:space="preserve">(АППГ </w:t>
      </w:r>
      <w:r w:rsidRPr="008E4BF9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>) обучающихся и  2</w:t>
      </w:r>
      <w:r w:rsidRPr="008E4BF9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 (АППГ </w:t>
      </w:r>
      <w:r w:rsidRPr="008E4BF9"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/>
        </w:rPr>
        <w:t xml:space="preserve">) детей в возрасте от 0 до 7 лет.  Из них первично прошли ТПМПК  </w:t>
      </w:r>
      <w:r w:rsidRPr="008E4BF9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обучающихся (</w:t>
      </w:r>
      <w:r w:rsidR="009A1124">
        <w:rPr>
          <w:rFonts w:ascii="Times New Roman" w:hAnsi="Times New Roman" w:cs="Times New Roman"/>
        </w:rPr>
        <w:t xml:space="preserve">21,3 %),  остальные 407 детей (78,7 </w:t>
      </w:r>
      <w:r>
        <w:rPr>
          <w:rFonts w:ascii="Times New Roman" w:hAnsi="Times New Roman" w:cs="Times New Roman"/>
        </w:rPr>
        <w:t xml:space="preserve"> %)- повторно. </w:t>
      </w:r>
    </w:p>
    <w:p w:rsidR="008E4BF9" w:rsidRDefault="009A1124" w:rsidP="008E4B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работы из 517 детей и подростков  36 (АППГ - 14</w:t>
      </w:r>
      <w:r w:rsidR="008E4BF9">
        <w:rPr>
          <w:rFonts w:ascii="Times New Roman" w:hAnsi="Times New Roman" w:cs="Times New Roman"/>
        </w:rPr>
        <w:t>)  о</w:t>
      </w:r>
      <w:r>
        <w:rPr>
          <w:rFonts w:ascii="Times New Roman" w:hAnsi="Times New Roman" w:cs="Times New Roman"/>
        </w:rPr>
        <w:t>бучающихся  – 6,9 % (АППГ -  4,4</w:t>
      </w:r>
      <w:r w:rsidR="008E4BF9">
        <w:rPr>
          <w:rFonts w:ascii="Times New Roman" w:hAnsi="Times New Roman" w:cs="Times New Roman"/>
        </w:rPr>
        <w:t xml:space="preserve"> %</w:t>
      </w:r>
      <w:proofErr w:type="gramStart"/>
      <w:r w:rsidR="008E4BF9">
        <w:rPr>
          <w:rFonts w:ascii="Times New Roman" w:hAnsi="Times New Roman" w:cs="Times New Roman"/>
        </w:rPr>
        <w:t xml:space="preserve"> )</w:t>
      </w:r>
      <w:proofErr w:type="gramEnd"/>
      <w:r w:rsidR="008E4BF9">
        <w:rPr>
          <w:rFonts w:ascii="Times New Roman" w:hAnsi="Times New Roman" w:cs="Times New Roman"/>
        </w:rPr>
        <w:t xml:space="preserve"> получили рекомендации на обучение по АООП ФГОС  образования детей с УО (ИН), в</w:t>
      </w:r>
      <w:r>
        <w:rPr>
          <w:rFonts w:ascii="Times New Roman" w:hAnsi="Times New Roman" w:cs="Times New Roman"/>
        </w:rPr>
        <w:t>ариант 1,2.  Из 36</w:t>
      </w:r>
      <w:r w:rsidR="008E4BF9">
        <w:rPr>
          <w:rFonts w:ascii="Times New Roman" w:hAnsi="Times New Roman" w:cs="Times New Roman"/>
        </w:rPr>
        <w:t xml:space="preserve"> де</w:t>
      </w:r>
      <w:r>
        <w:rPr>
          <w:rFonts w:ascii="Times New Roman" w:hAnsi="Times New Roman" w:cs="Times New Roman"/>
        </w:rPr>
        <w:t>тей со снижением интеллекта   23 (АППГ - 10</w:t>
      </w:r>
      <w:r w:rsidR="008E4BF9">
        <w:rPr>
          <w:rFonts w:ascii="Times New Roman" w:hAnsi="Times New Roman" w:cs="Times New Roman"/>
        </w:rPr>
        <w:t xml:space="preserve">) обучающихся </w:t>
      </w:r>
      <w:r w:rsidR="00D84548">
        <w:rPr>
          <w:rFonts w:ascii="Times New Roman" w:hAnsi="Times New Roman" w:cs="Times New Roman"/>
        </w:rPr>
        <w:t xml:space="preserve">обучаются в классе </w:t>
      </w:r>
      <w:proofErr w:type="gramStart"/>
      <w:r w:rsidR="00D84548">
        <w:rPr>
          <w:rFonts w:ascii="Times New Roman" w:hAnsi="Times New Roman" w:cs="Times New Roman"/>
        </w:rPr>
        <w:t>С(</w:t>
      </w:r>
      <w:proofErr w:type="gramEnd"/>
      <w:r w:rsidR="00D84548">
        <w:rPr>
          <w:rFonts w:ascii="Times New Roman" w:hAnsi="Times New Roman" w:cs="Times New Roman"/>
        </w:rPr>
        <w:t>К) образования детей с УО (ИН) и</w:t>
      </w:r>
      <w:r w:rsidR="008E4BF9">
        <w:rPr>
          <w:rFonts w:ascii="Times New Roman" w:hAnsi="Times New Roman" w:cs="Times New Roman"/>
        </w:rPr>
        <w:t xml:space="preserve"> </w:t>
      </w:r>
      <w:r w:rsidR="00D84548">
        <w:rPr>
          <w:rFonts w:ascii="Times New Roman" w:hAnsi="Times New Roman" w:cs="Times New Roman"/>
        </w:rPr>
        <w:t>прошли повторную консультацию на уточнение и подтверждение АООП, наблюдается у 5 (1 %) обучающихся положительная динамика – перевод с варианта 2 на вариант 1.   2</w:t>
      </w:r>
      <w:r w:rsidR="008E4BF9">
        <w:rPr>
          <w:rFonts w:ascii="Times New Roman" w:hAnsi="Times New Roman" w:cs="Times New Roman"/>
        </w:rPr>
        <w:t xml:space="preserve"> (АППГ</w:t>
      </w:r>
      <w:r w:rsidR="00743696">
        <w:rPr>
          <w:rFonts w:ascii="Times New Roman" w:hAnsi="Times New Roman" w:cs="Times New Roman"/>
        </w:rPr>
        <w:t xml:space="preserve"> 3) ребенка в</w:t>
      </w:r>
      <w:r w:rsidR="008E4BF9">
        <w:rPr>
          <w:rFonts w:ascii="Times New Roman" w:hAnsi="Times New Roman" w:cs="Times New Roman"/>
        </w:rPr>
        <w:t xml:space="preserve"> возрасте 8 лет  переведены с ДОУ на обу</w:t>
      </w:r>
      <w:r w:rsidR="00D84548">
        <w:rPr>
          <w:rFonts w:ascii="Times New Roman" w:hAnsi="Times New Roman" w:cs="Times New Roman"/>
        </w:rPr>
        <w:t xml:space="preserve">чение в школу по адаптированной образовательной программе ФГОС образования детей с РАС, вариант 8.4.  </w:t>
      </w:r>
    </w:p>
    <w:p w:rsidR="008E4BF9" w:rsidRDefault="00900CBF" w:rsidP="008E4BF9">
      <w:pPr>
        <w:pStyle w:val="a5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81 (АППГ 71</w:t>
      </w:r>
      <w:r w:rsidR="008E4BF9">
        <w:rPr>
          <w:sz w:val="22"/>
          <w:szCs w:val="22"/>
        </w:rPr>
        <w:t xml:space="preserve"> детей) обучающимся  рекомендовано обучение  по АООП ФГОС образования обучающихся с ЗПР, по вариантам 1,2, </w:t>
      </w:r>
      <w:r>
        <w:rPr>
          <w:sz w:val="22"/>
          <w:szCs w:val="22"/>
        </w:rPr>
        <w:t>что составляет 15,7 % (АППГ 22,3</w:t>
      </w:r>
      <w:r w:rsidR="008E4BF9">
        <w:rPr>
          <w:sz w:val="22"/>
          <w:szCs w:val="22"/>
        </w:rPr>
        <w:t>%).</w:t>
      </w:r>
      <w:proofErr w:type="gramEnd"/>
      <w:r w:rsidR="008E4BF9">
        <w:rPr>
          <w:sz w:val="22"/>
          <w:szCs w:val="22"/>
        </w:rPr>
        <w:t xml:space="preserve">  По итогам сравнительного п</w:t>
      </w:r>
      <w:r>
        <w:rPr>
          <w:sz w:val="22"/>
          <w:szCs w:val="22"/>
        </w:rPr>
        <w:t>оказателя наблюдается снижение</w:t>
      </w:r>
      <w:r w:rsidR="008E4BF9">
        <w:rPr>
          <w:sz w:val="22"/>
          <w:szCs w:val="22"/>
        </w:rPr>
        <w:t xml:space="preserve"> численности </w:t>
      </w:r>
      <w:proofErr w:type="gramStart"/>
      <w:r w:rsidR="008E4BF9">
        <w:rPr>
          <w:sz w:val="22"/>
          <w:szCs w:val="22"/>
        </w:rPr>
        <w:t>обучающихся</w:t>
      </w:r>
      <w:proofErr w:type="gramEnd"/>
      <w:r w:rsidR="008E4BF9">
        <w:rPr>
          <w:sz w:val="22"/>
          <w:szCs w:val="22"/>
        </w:rPr>
        <w:t xml:space="preserve"> с задержкой психического раз</w:t>
      </w:r>
      <w:r>
        <w:rPr>
          <w:sz w:val="22"/>
          <w:szCs w:val="22"/>
        </w:rPr>
        <w:t xml:space="preserve">вития на </w:t>
      </w:r>
      <w:r w:rsidR="008E4B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6,6 </w:t>
      </w:r>
      <w:r w:rsidR="008E4BF9">
        <w:rPr>
          <w:sz w:val="22"/>
          <w:szCs w:val="22"/>
        </w:rPr>
        <w:t>%.</w:t>
      </w:r>
    </w:p>
    <w:p w:rsidR="00BB639D" w:rsidRDefault="008E4BF9" w:rsidP="008E4BF9">
      <w:pPr>
        <w:pStyle w:val="a5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Достаточное количество детей с психологическими проблемами и физиологическими нарушениями входят в группу риска по стойким нарушениям письменной речи (</w:t>
      </w:r>
      <w:proofErr w:type="spellStart"/>
      <w:r>
        <w:rPr>
          <w:sz w:val="22"/>
          <w:szCs w:val="22"/>
        </w:rPr>
        <w:t>дислексии</w:t>
      </w:r>
      <w:proofErr w:type="spellEnd"/>
      <w:r w:rsidR="00ED24B0">
        <w:rPr>
          <w:sz w:val="22"/>
          <w:szCs w:val="22"/>
        </w:rPr>
        <w:t xml:space="preserve">, </w:t>
      </w:r>
      <w:proofErr w:type="spellStart"/>
      <w:r w:rsidR="00ED24B0">
        <w:rPr>
          <w:sz w:val="22"/>
          <w:szCs w:val="22"/>
        </w:rPr>
        <w:t>дисграфии</w:t>
      </w:r>
      <w:proofErr w:type="spellEnd"/>
      <w:r w:rsidR="00ED24B0">
        <w:rPr>
          <w:sz w:val="22"/>
          <w:szCs w:val="22"/>
        </w:rPr>
        <w:t xml:space="preserve"> и </w:t>
      </w:r>
      <w:proofErr w:type="spellStart"/>
      <w:r w:rsidR="00ED24B0">
        <w:rPr>
          <w:sz w:val="22"/>
          <w:szCs w:val="22"/>
        </w:rPr>
        <w:t>дискалькулии</w:t>
      </w:r>
      <w:proofErr w:type="spellEnd"/>
      <w:r w:rsidR="00ED24B0">
        <w:rPr>
          <w:sz w:val="22"/>
          <w:szCs w:val="22"/>
        </w:rPr>
        <w:t xml:space="preserve">).  74 – </w:t>
      </w:r>
      <w:r w:rsidR="00BB639D">
        <w:rPr>
          <w:sz w:val="22"/>
          <w:szCs w:val="22"/>
        </w:rPr>
        <w:t>14,3 % (АППГ - 53  (16,6</w:t>
      </w:r>
      <w:r>
        <w:rPr>
          <w:sz w:val="22"/>
          <w:szCs w:val="22"/>
        </w:rPr>
        <w:t xml:space="preserve"> %)  обучающихся  имеют специфические расстройства школьных навыков: нарушения письма (</w:t>
      </w:r>
      <w:proofErr w:type="spellStart"/>
      <w:r w:rsidR="00BB639D">
        <w:rPr>
          <w:sz w:val="22"/>
          <w:szCs w:val="22"/>
        </w:rPr>
        <w:t>дисграфия</w:t>
      </w:r>
      <w:proofErr w:type="spellEnd"/>
      <w:r w:rsidR="00BB639D">
        <w:rPr>
          <w:sz w:val="22"/>
          <w:szCs w:val="22"/>
        </w:rPr>
        <w:t>) и чтения (</w:t>
      </w:r>
      <w:proofErr w:type="spellStart"/>
      <w:r w:rsidR="00BB639D">
        <w:rPr>
          <w:sz w:val="22"/>
          <w:szCs w:val="22"/>
        </w:rPr>
        <w:t>дислексия</w:t>
      </w:r>
      <w:proofErr w:type="spellEnd"/>
      <w:r w:rsidR="00BB639D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</w:t>
      </w:r>
      <w:proofErr w:type="gramEnd"/>
    </w:p>
    <w:p w:rsidR="008E4BF9" w:rsidRDefault="00BB639D" w:rsidP="008E4BF9">
      <w:pPr>
        <w:pStyle w:val="a5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60 – 11,6 % (АППГ 48</w:t>
      </w:r>
      <w:r w:rsidR="00104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- 15,1 %) обучающимся, испытывающим трудности в освоении общеобразовательных программ,  </w:t>
      </w:r>
      <w:r w:rsidR="008E4BF9">
        <w:rPr>
          <w:sz w:val="22"/>
          <w:szCs w:val="22"/>
        </w:rPr>
        <w:t>рекомендовано обучение по ООП ФГОС с индивидуальным подходом учителей-предметников и созданий специальных подходов</w:t>
      </w:r>
      <w:r w:rsidR="00104E1D">
        <w:rPr>
          <w:sz w:val="22"/>
          <w:szCs w:val="22"/>
        </w:rPr>
        <w:t>.</w:t>
      </w:r>
      <w:proofErr w:type="gramEnd"/>
      <w:r w:rsidR="008E4BF9">
        <w:rPr>
          <w:sz w:val="22"/>
          <w:szCs w:val="22"/>
        </w:rPr>
        <w:t xml:space="preserve"> По итогам % показателей отмеча</w:t>
      </w:r>
      <w:r w:rsidR="00104E1D">
        <w:rPr>
          <w:sz w:val="22"/>
          <w:szCs w:val="22"/>
        </w:rPr>
        <w:t xml:space="preserve">ется тенденция увеличения на </w:t>
      </w:r>
      <w:r w:rsidR="008E4BF9">
        <w:rPr>
          <w:sz w:val="22"/>
          <w:szCs w:val="22"/>
        </w:rPr>
        <w:t xml:space="preserve"> </w:t>
      </w:r>
      <w:r w:rsidR="003E75AE">
        <w:rPr>
          <w:sz w:val="22"/>
          <w:szCs w:val="22"/>
        </w:rPr>
        <w:t>6,4</w:t>
      </w:r>
      <w:r w:rsidR="00104E1D">
        <w:rPr>
          <w:sz w:val="22"/>
          <w:szCs w:val="22"/>
        </w:rPr>
        <w:t xml:space="preserve"> </w:t>
      </w:r>
      <w:r w:rsidR="008E4BF9">
        <w:rPr>
          <w:sz w:val="22"/>
          <w:szCs w:val="22"/>
        </w:rPr>
        <w:t>% обучающихся с нарушениями письменной речи. Большинство</w:t>
      </w:r>
      <w:r w:rsidR="00C40A69">
        <w:rPr>
          <w:sz w:val="22"/>
          <w:szCs w:val="22"/>
        </w:rPr>
        <w:t xml:space="preserve"> из этих обучающихся испытывают трудности </w:t>
      </w:r>
      <w:r w:rsidR="008E4BF9">
        <w:rPr>
          <w:sz w:val="22"/>
          <w:szCs w:val="22"/>
        </w:rPr>
        <w:t>по нескольким предметам, возникают проблемы, связанные с нарушением нервно-психической и эмоционально-волевой сферы, отклонением в поведении в подростковом возрасте, при этом они не получают адекватного психолого-педагогического сопровождения и медицинского обслуживания.</w:t>
      </w:r>
    </w:p>
    <w:p w:rsidR="008E4BF9" w:rsidRDefault="008E4BF9" w:rsidP="008E4BF9">
      <w:pPr>
        <w:pStyle w:val="a5"/>
        <w:jc w:val="both"/>
        <w:rPr>
          <w:sz w:val="22"/>
          <w:szCs w:val="22"/>
        </w:rPr>
      </w:pPr>
    </w:p>
    <w:p w:rsidR="008E4BF9" w:rsidRDefault="008E4BF9" w:rsidP="008E4BF9">
      <w:pPr>
        <w:pStyle w:val="a5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692982" cy="2291937"/>
            <wp:effectExtent l="19050" t="0" r="22018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2ADC" w:rsidRDefault="00802ADC" w:rsidP="00ED24B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ED24B0" w:rsidRDefault="00ED24B0" w:rsidP="00ED24B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274 </w:t>
      </w:r>
      <w:r w:rsidRPr="00ED24B0">
        <w:rPr>
          <w:rFonts w:ascii="Times New Roman" w:hAnsi="Times New Roman" w:cs="Times New Roman"/>
        </w:rPr>
        <w:t xml:space="preserve">–  </w:t>
      </w:r>
      <w:r w:rsidR="00C9277D">
        <w:rPr>
          <w:rFonts w:ascii="Times New Roman" w:hAnsi="Times New Roman" w:cs="Times New Roman"/>
        </w:rPr>
        <w:t xml:space="preserve">52,9 </w:t>
      </w:r>
      <w:r w:rsidRPr="00ED24B0">
        <w:rPr>
          <w:rFonts w:ascii="Times New Roman" w:hAnsi="Times New Roman" w:cs="Times New Roman"/>
        </w:rPr>
        <w:t>% (АППГ 182 – 57,1</w:t>
      </w:r>
      <w:r w:rsidR="008E4BF9" w:rsidRPr="00ED24B0">
        <w:rPr>
          <w:rFonts w:ascii="Times New Roman" w:hAnsi="Times New Roman" w:cs="Times New Roman"/>
        </w:rPr>
        <w:t xml:space="preserve"> %) детям дошкольного возраста </w:t>
      </w:r>
      <w:proofErr w:type="gramStart"/>
      <w:r w:rsidR="008E4BF9" w:rsidRPr="00ED24B0">
        <w:rPr>
          <w:rFonts w:ascii="Times New Roman" w:hAnsi="Times New Roman" w:cs="Times New Roman"/>
        </w:rPr>
        <w:t>с</w:t>
      </w:r>
      <w:proofErr w:type="gramEnd"/>
      <w:r w:rsidR="008E4BF9" w:rsidRPr="00ED24B0">
        <w:rPr>
          <w:rFonts w:ascii="Times New Roman" w:hAnsi="Times New Roman" w:cs="Times New Roman"/>
        </w:rPr>
        <w:t xml:space="preserve"> стойкими нарушениями речи, рекомендованы коррекционные занятия и специализированная помощь в реабилитационных центрах </w:t>
      </w:r>
      <w:r w:rsidR="008E4BF9" w:rsidRPr="00ED24B0">
        <w:rPr>
          <w:rFonts w:ascii="Times New Roman" w:hAnsi="Times New Roman" w:cs="Times New Roman"/>
        </w:rPr>
        <w:lastRenderedPageBreak/>
        <w:t>узких специалистов (учителя-логопеда, учителя-дефектолога, педагога-психолога, воспитателей коррекционной группы) в логопедической, адаптационной группе, в логопедическом пункте  дошкольного образовательного учреждения по индивидуальным и адаптированной основной образовательной программе ФГОС ДО.</w:t>
      </w:r>
      <w:r w:rsidR="008E4BF9">
        <w:t xml:space="preserve"> </w:t>
      </w:r>
      <w:r>
        <w:rPr>
          <w:rFonts w:ascii="Times New Roman" w:hAnsi="Times New Roman" w:cs="Times New Roman"/>
        </w:rPr>
        <w:t xml:space="preserve">11 (АППГ - 11) дошкольников  со множественными нарушениями в развитии обучаются по СИПР с кратковременным пребыванием в ДОУ и психолого-педагогическом сопровождении КМЦ, СРП. 4 дошкольникам  с нарушениями зрения и слуха рекомендованы АООП, варианта 1.2, 2.1, 2.2. </w:t>
      </w:r>
    </w:p>
    <w:p w:rsidR="008E4BF9" w:rsidRDefault="008E4BF9" w:rsidP="008E4BF9">
      <w:pPr>
        <w:pStyle w:val="a5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последние годы количество детей в возрасте от 3 до 5 лет с задержкой </w:t>
      </w:r>
      <w:proofErr w:type="spellStart"/>
      <w:r>
        <w:rPr>
          <w:sz w:val="22"/>
          <w:szCs w:val="22"/>
        </w:rPr>
        <w:t>психоречевого</w:t>
      </w:r>
      <w:proofErr w:type="spellEnd"/>
      <w:r>
        <w:rPr>
          <w:sz w:val="22"/>
          <w:szCs w:val="22"/>
        </w:rPr>
        <w:t xml:space="preserve"> развития, с системным недоразвитием речи</w:t>
      </w:r>
      <w:r w:rsidR="00ED24B0" w:rsidRPr="00ED24B0">
        <w:rPr>
          <w:sz w:val="22"/>
          <w:szCs w:val="22"/>
        </w:rPr>
        <w:t xml:space="preserve"> </w:t>
      </w:r>
      <w:r w:rsidR="00ED24B0">
        <w:rPr>
          <w:sz w:val="22"/>
          <w:szCs w:val="22"/>
        </w:rPr>
        <w:t>увеличилось на 6,2 %</w:t>
      </w:r>
      <w:r>
        <w:rPr>
          <w:sz w:val="22"/>
          <w:szCs w:val="22"/>
        </w:rPr>
        <w:t>, им требуется постоян</w:t>
      </w:r>
      <w:r w:rsidR="00F22984">
        <w:rPr>
          <w:sz w:val="22"/>
          <w:szCs w:val="22"/>
        </w:rPr>
        <w:t>ная системная коррекционно-развивающая</w:t>
      </w:r>
      <w:r>
        <w:rPr>
          <w:sz w:val="22"/>
          <w:szCs w:val="22"/>
        </w:rPr>
        <w:t xml:space="preserve"> помо</w:t>
      </w:r>
      <w:r w:rsidR="00F22984">
        <w:rPr>
          <w:sz w:val="22"/>
          <w:szCs w:val="22"/>
        </w:rPr>
        <w:t xml:space="preserve">щь специалистов </w:t>
      </w:r>
      <w:proofErr w:type="spellStart"/>
      <w:r w:rsidR="00F22984">
        <w:rPr>
          <w:sz w:val="22"/>
          <w:szCs w:val="22"/>
        </w:rPr>
        <w:t>психолого-медико</w:t>
      </w:r>
      <w:r>
        <w:rPr>
          <w:sz w:val="22"/>
          <w:szCs w:val="22"/>
        </w:rPr>
        <w:t>-педагогического</w:t>
      </w:r>
      <w:proofErr w:type="spellEnd"/>
      <w:r>
        <w:rPr>
          <w:sz w:val="22"/>
          <w:szCs w:val="22"/>
        </w:rPr>
        <w:t xml:space="preserve"> сопровождения – учителя-логопеда, учителя-дефектолога, врачей, так как семантические нарушения речи </w:t>
      </w:r>
      <w:r w:rsidR="00F22984">
        <w:rPr>
          <w:sz w:val="22"/>
          <w:szCs w:val="22"/>
        </w:rPr>
        <w:t>(понимание обращенной речи</w:t>
      </w:r>
      <w:r w:rsidR="002931F3">
        <w:rPr>
          <w:sz w:val="22"/>
          <w:szCs w:val="22"/>
        </w:rPr>
        <w:t>, недоразвитие языкового анализа и синтеза</w:t>
      </w:r>
      <w:r w:rsidR="00F22984">
        <w:rPr>
          <w:sz w:val="22"/>
          <w:szCs w:val="22"/>
        </w:rPr>
        <w:t>)</w:t>
      </w:r>
      <w:r w:rsidR="002931F3">
        <w:rPr>
          <w:sz w:val="22"/>
          <w:szCs w:val="22"/>
        </w:rPr>
        <w:t xml:space="preserve">, </w:t>
      </w:r>
      <w:r>
        <w:rPr>
          <w:sz w:val="22"/>
          <w:szCs w:val="22"/>
        </w:rPr>
        <w:t>крайне отрицательно влияют на развитие детей и в дальнейшем обучении</w:t>
      </w:r>
      <w:r w:rsidR="002931F3">
        <w:rPr>
          <w:sz w:val="22"/>
          <w:szCs w:val="22"/>
        </w:rPr>
        <w:t>,  снижают качество</w:t>
      </w:r>
      <w:proofErr w:type="gramEnd"/>
      <w:r w:rsidR="002931F3">
        <w:rPr>
          <w:sz w:val="22"/>
          <w:szCs w:val="22"/>
        </w:rPr>
        <w:t xml:space="preserve"> обучения</w:t>
      </w:r>
      <w:r>
        <w:rPr>
          <w:sz w:val="22"/>
          <w:szCs w:val="22"/>
        </w:rPr>
        <w:t xml:space="preserve">. </w:t>
      </w:r>
    </w:p>
    <w:p w:rsidR="008E4BF9" w:rsidRDefault="008E4BF9" w:rsidP="008E4BF9">
      <w:pPr>
        <w:pStyle w:val="a5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 решению </w:t>
      </w:r>
      <w:proofErr w:type="spellStart"/>
      <w:r>
        <w:rPr>
          <w:sz w:val="22"/>
          <w:szCs w:val="22"/>
        </w:rPr>
        <w:t>психолого-медико-пед</w:t>
      </w:r>
      <w:r w:rsidR="00F22984">
        <w:rPr>
          <w:sz w:val="22"/>
          <w:szCs w:val="22"/>
        </w:rPr>
        <w:t>агогической</w:t>
      </w:r>
      <w:proofErr w:type="spellEnd"/>
      <w:r w:rsidR="00F22984">
        <w:rPr>
          <w:sz w:val="22"/>
          <w:szCs w:val="22"/>
        </w:rPr>
        <w:t xml:space="preserve"> комиссии в 20</w:t>
      </w:r>
      <w:r w:rsidR="002931F3">
        <w:rPr>
          <w:sz w:val="22"/>
          <w:szCs w:val="22"/>
        </w:rPr>
        <w:t>20-21</w:t>
      </w:r>
      <w:r>
        <w:rPr>
          <w:sz w:val="22"/>
          <w:szCs w:val="22"/>
        </w:rPr>
        <w:t xml:space="preserve"> учебном году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выданы заключения с различной степенью патологии и рекомендации в обучении по индивидуальной, коррекционной общеобразовательной программе</w:t>
      </w:r>
      <w:r>
        <w:rPr>
          <w:b/>
          <w:sz w:val="22"/>
          <w:szCs w:val="22"/>
        </w:rPr>
        <w:t>:</w:t>
      </w:r>
    </w:p>
    <w:p w:rsidR="008E4BF9" w:rsidRDefault="008E4BF9" w:rsidP="008E4BF9">
      <w:pPr>
        <w:pStyle w:val="a5"/>
        <w:ind w:firstLine="708"/>
        <w:jc w:val="both"/>
        <w:rPr>
          <w:b/>
          <w:sz w:val="22"/>
          <w:szCs w:val="22"/>
        </w:rPr>
      </w:pPr>
    </w:p>
    <w:p w:rsidR="008E4BF9" w:rsidRDefault="008E4BF9" w:rsidP="008E4BF9">
      <w:pPr>
        <w:pStyle w:val="a5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184792" cy="3271652"/>
            <wp:effectExtent l="19050" t="0" r="25508" b="4948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4BF9" w:rsidRDefault="008E4BF9" w:rsidP="008E4BF9">
      <w:pPr>
        <w:pStyle w:val="a5"/>
        <w:ind w:firstLine="708"/>
        <w:jc w:val="both"/>
        <w:rPr>
          <w:sz w:val="22"/>
          <w:szCs w:val="22"/>
        </w:rPr>
      </w:pP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выявленных нарушений с различной степенью патологий Территориальной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комиссией показал, что основными причинами аномал</w:t>
      </w:r>
      <w:r w:rsidR="006B0624">
        <w:rPr>
          <w:rFonts w:ascii="Times New Roman" w:hAnsi="Times New Roman" w:cs="Times New Roman"/>
        </w:rPr>
        <w:t>ии и нарушений в развитии  являю</w:t>
      </w:r>
      <w:r>
        <w:rPr>
          <w:rFonts w:ascii="Times New Roman" w:hAnsi="Times New Roman" w:cs="Times New Roman"/>
        </w:rPr>
        <w:t>т</w:t>
      </w:r>
      <w:r w:rsidR="006B0624">
        <w:rPr>
          <w:rFonts w:ascii="Times New Roman" w:hAnsi="Times New Roman" w:cs="Times New Roman"/>
        </w:rPr>
        <w:t>ся ранние поражения</w:t>
      </w:r>
      <w:r>
        <w:rPr>
          <w:rFonts w:ascii="Times New Roman" w:hAnsi="Times New Roman" w:cs="Times New Roman"/>
        </w:rPr>
        <w:t xml:space="preserve"> ЦНС, различные соматические заболевания, асоциальные поведения родителей (законных представителей). </w:t>
      </w:r>
      <w:r>
        <w:rPr>
          <w:rFonts w:ascii="Times New Roman" w:hAnsi="Times New Roman" w:cs="Times New Roman"/>
          <w:color w:val="000000"/>
        </w:rPr>
        <w:t>Психолого-педагогические диагностики и исследо</w:t>
      </w:r>
      <w:r>
        <w:rPr>
          <w:rFonts w:ascii="Times New Roman" w:hAnsi="Times New Roman" w:cs="Times New Roman"/>
          <w:color w:val="000000"/>
        </w:rPr>
        <w:softHyphen/>
        <w:t xml:space="preserve">вания показывают, что не только у детей с нарушением </w:t>
      </w:r>
      <w:proofErr w:type="spellStart"/>
      <w:r>
        <w:rPr>
          <w:rFonts w:ascii="Times New Roman" w:hAnsi="Times New Roman" w:cs="Times New Roman"/>
          <w:color w:val="000000"/>
        </w:rPr>
        <w:t>психоречевого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развития, но у детей с дефицитом внимания, с </w:t>
      </w:r>
      <w:proofErr w:type="spellStart"/>
      <w:r>
        <w:rPr>
          <w:rFonts w:ascii="Times New Roman" w:hAnsi="Times New Roman" w:cs="Times New Roman"/>
          <w:color w:val="000000"/>
        </w:rPr>
        <w:t>гиперактивностью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гипервозбудимостью</w:t>
      </w:r>
      <w:proofErr w:type="spellEnd"/>
      <w:r>
        <w:rPr>
          <w:rFonts w:ascii="Times New Roman" w:hAnsi="Times New Roman" w:cs="Times New Roman"/>
          <w:color w:val="000000"/>
        </w:rPr>
        <w:t>, с расстройствами поведения в подрост</w:t>
      </w:r>
      <w:r w:rsidR="006B0624">
        <w:rPr>
          <w:rFonts w:ascii="Times New Roman" w:hAnsi="Times New Roman" w:cs="Times New Roman"/>
          <w:color w:val="000000"/>
        </w:rPr>
        <w:t>ковом возрасте наблюдаются возникновения</w:t>
      </w:r>
      <w:r>
        <w:rPr>
          <w:rFonts w:ascii="Times New Roman" w:hAnsi="Times New Roman" w:cs="Times New Roman"/>
          <w:color w:val="000000"/>
        </w:rPr>
        <w:t xml:space="preserve"> психологических ба</w:t>
      </w:r>
      <w:r w:rsidR="006B0624">
        <w:rPr>
          <w:rFonts w:ascii="Times New Roman" w:hAnsi="Times New Roman" w:cs="Times New Roman"/>
          <w:color w:val="000000"/>
        </w:rPr>
        <w:t>рьеров в процессе социализации. Э</w:t>
      </w:r>
      <w:r>
        <w:rPr>
          <w:rFonts w:ascii="Times New Roman" w:hAnsi="Times New Roman" w:cs="Times New Roman"/>
          <w:color w:val="000000"/>
        </w:rPr>
        <w:t>мо</w:t>
      </w:r>
      <w:r>
        <w:rPr>
          <w:rFonts w:ascii="Times New Roman" w:hAnsi="Times New Roman" w:cs="Times New Roman"/>
          <w:color w:val="000000"/>
        </w:rPr>
        <w:softHyphen/>
        <w:t>циональный механизм барье</w:t>
      </w:r>
      <w:r>
        <w:rPr>
          <w:rFonts w:ascii="Times New Roman" w:hAnsi="Times New Roman" w:cs="Times New Roman"/>
          <w:color w:val="000000"/>
        </w:rPr>
        <w:softHyphen/>
        <w:t>ров состоит в усилении отрицательных переживаний и установок, связанных с выполнением той или иной задачи, про</w:t>
      </w:r>
      <w:r>
        <w:rPr>
          <w:rFonts w:ascii="Times New Roman" w:hAnsi="Times New Roman" w:cs="Times New Roman"/>
          <w:color w:val="000000"/>
        </w:rPr>
        <w:softHyphen/>
        <w:t>являющийся   в   виде   стыда,   чувства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вины, страха, тревоги, низкой самооцен</w:t>
      </w:r>
      <w:r>
        <w:rPr>
          <w:rFonts w:ascii="Times New Roman" w:hAnsi="Times New Roman" w:cs="Times New Roman"/>
          <w:color w:val="000000"/>
        </w:rPr>
        <w:softHyphen/>
        <w:t>ки. В социальном поведении психологи</w:t>
      </w:r>
      <w:r>
        <w:rPr>
          <w:rFonts w:ascii="Times New Roman" w:hAnsi="Times New Roman" w:cs="Times New Roman"/>
          <w:color w:val="000000"/>
        </w:rPr>
        <w:softHyphen/>
        <w:t>ческие барьеры представлены барьера</w:t>
      </w:r>
      <w:r>
        <w:rPr>
          <w:rFonts w:ascii="Times New Roman" w:hAnsi="Times New Roman" w:cs="Times New Roman"/>
          <w:color w:val="000000"/>
        </w:rPr>
        <w:softHyphen/>
        <w:t xml:space="preserve">ми общения или коммуникативными барьерами, которые мешают ребёнку с  нарушением </w:t>
      </w:r>
      <w:proofErr w:type="spellStart"/>
      <w:r>
        <w:rPr>
          <w:rFonts w:ascii="Times New Roman" w:hAnsi="Times New Roman" w:cs="Times New Roman"/>
          <w:color w:val="000000"/>
        </w:rPr>
        <w:t>психоречевого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развития, с поведенческим нарушением устана</w:t>
      </w:r>
      <w:r>
        <w:rPr>
          <w:rFonts w:ascii="Times New Roman" w:hAnsi="Times New Roman" w:cs="Times New Roman"/>
          <w:color w:val="000000"/>
        </w:rPr>
        <w:softHyphen/>
        <w:t>вливать нормальные контакты в межличностном взаимодействии.</w:t>
      </w:r>
      <w:r>
        <w:rPr>
          <w:rFonts w:ascii="Times New Roman" w:hAnsi="Times New Roman" w:cs="Times New Roman"/>
        </w:rPr>
        <w:t xml:space="preserve"> </w:t>
      </w: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настоящее время одним приоритетных направлений в нашей улусе является становление системы раннего выявления и коррекционной помощи детям, позволяющей не только предупреждать стойкие  нарушения  и  отклонения в развитии, но и способствовать всестороннему развитию личности.</w:t>
      </w:r>
      <w:proofErr w:type="gramEnd"/>
      <w:r>
        <w:rPr>
          <w:rFonts w:ascii="Times New Roman" w:hAnsi="Times New Roman" w:cs="Times New Roman"/>
        </w:rPr>
        <w:t xml:space="preserve"> Работа с детьми, </w:t>
      </w:r>
      <w:proofErr w:type="gramStart"/>
      <w:r>
        <w:rPr>
          <w:rFonts w:ascii="Times New Roman" w:hAnsi="Times New Roman" w:cs="Times New Roman"/>
        </w:rPr>
        <w:t>раннее</w:t>
      </w:r>
      <w:proofErr w:type="gramEnd"/>
      <w:r>
        <w:rPr>
          <w:rFonts w:ascii="Times New Roman" w:hAnsi="Times New Roman" w:cs="Times New Roman"/>
        </w:rPr>
        <w:t xml:space="preserve"> выявленными отклонениями речевого развития позволяет: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обеспечить детей необходимой помощью на ранних этапах развития;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предупреждать возникновение вторичных, третичных отклонений в развитии;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максимальную реализации коррекционного, реабилитационного потенциала</w:t>
      </w:r>
      <w:r w:rsidR="007937B4">
        <w:rPr>
          <w:rFonts w:ascii="Times New Roman" w:hAnsi="Times New Roman" w:cs="Times New Roman"/>
        </w:rPr>
        <w:t>, усилить работу психолого-педагогического и социального сопровождения</w:t>
      </w:r>
      <w:r>
        <w:rPr>
          <w:rFonts w:ascii="Times New Roman" w:hAnsi="Times New Roman" w:cs="Times New Roman"/>
        </w:rPr>
        <w:t>;</w:t>
      </w:r>
    </w:p>
    <w:p w:rsidR="008E4BF9" w:rsidRDefault="008E4BF9" w:rsidP="008E4BF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обучить родителей проведению занятий дома, повысить уровень их компетентности в вопросах раннего развития ребенка и предупреждение нарушений.</w:t>
      </w:r>
    </w:p>
    <w:p w:rsidR="008E4BF9" w:rsidRPr="00453807" w:rsidRDefault="008E4BF9" w:rsidP="008E4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807">
        <w:rPr>
          <w:rFonts w:ascii="Times New Roman" w:hAnsi="Times New Roman" w:cs="Times New Roman"/>
          <w:b/>
        </w:rPr>
        <w:t>Рекомендации:</w:t>
      </w:r>
    </w:p>
    <w:p w:rsidR="008E4BF9" w:rsidRPr="00453807" w:rsidRDefault="008E4BF9" w:rsidP="008E4BF9">
      <w:pPr>
        <w:numPr>
          <w:ilvl w:val="1"/>
          <w:numId w:val="1"/>
        </w:numPr>
        <w:tabs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53807">
        <w:rPr>
          <w:rFonts w:ascii="Times New Roman" w:eastAsia="Times New Roman" w:hAnsi="Times New Roman" w:cs="Times New Roman"/>
        </w:rPr>
        <w:t>На основ</w:t>
      </w:r>
      <w:r w:rsidR="007937B4" w:rsidRPr="00453807">
        <w:rPr>
          <w:rFonts w:ascii="Times New Roman" w:eastAsia="Times New Roman" w:hAnsi="Times New Roman" w:cs="Times New Roman"/>
        </w:rPr>
        <w:t xml:space="preserve">ании анализа функционирования </w:t>
      </w:r>
      <w:proofErr w:type="spellStart"/>
      <w:r w:rsidR="007937B4" w:rsidRPr="00453807">
        <w:rPr>
          <w:rFonts w:ascii="Times New Roman" w:eastAsia="Times New Roman" w:hAnsi="Times New Roman" w:cs="Times New Roman"/>
        </w:rPr>
        <w:t>П</w:t>
      </w:r>
      <w:r w:rsidRPr="00453807">
        <w:rPr>
          <w:rFonts w:ascii="Times New Roman" w:eastAsia="Times New Roman" w:hAnsi="Times New Roman" w:cs="Times New Roman"/>
        </w:rPr>
        <w:t>Пконсилиумов</w:t>
      </w:r>
      <w:proofErr w:type="spellEnd"/>
      <w:r w:rsidRPr="00453807">
        <w:rPr>
          <w:rFonts w:ascii="Times New Roman" w:eastAsia="Times New Roman" w:hAnsi="Times New Roman" w:cs="Times New Roman"/>
        </w:rPr>
        <w:t xml:space="preserve"> и ТПМПК для предупреждения вторичных, третичных отклонений в развитии, для  создания доступного интегрированного обучения по адаптированным </w:t>
      </w:r>
      <w:r w:rsidR="007937B4" w:rsidRPr="00453807">
        <w:rPr>
          <w:rFonts w:ascii="Times New Roman" w:eastAsia="Times New Roman" w:hAnsi="Times New Roman" w:cs="Times New Roman"/>
        </w:rPr>
        <w:t>обще</w:t>
      </w:r>
      <w:r w:rsidRPr="00453807">
        <w:rPr>
          <w:rFonts w:ascii="Times New Roman" w:eastAsia="Times New Roman" w:hAnsi="Times New Roman" w:cs="Times New Roman"/>
        </w:rPr>
        <w:t>образо</w:t>
      </w:r>
      <w:r w:rsidR="007937B4" w:rsidRPr="00453807">
        <w:rPr>
          <w:rFonts w:ascii="Times New Roman" w:eastAsia="Times New Roman" w:hAnsi="Times New Roman" w:cs="Times New Roman"/>
        </w:rPr>
        <w:t xml:space="preserve">вательным программам детям с особыми образовательными потребностями </w:t>
      </w:r>
      <w:r w:rsidRPr="00453807">
        <w:rPr>
          <w:rFonts w:ascii="Times New Roman" w:eastAsia="Times New Roman" w:hAnsi="Times New Roman" w:cs="Times New Roman"/>
        </w:rPr>
        <w:t xml:space="preserve"> и  обеспечения максимальной реализации коррекционного, реабилитационного потенциала детей с ОВЗ и с инвалидностью,  в дошкольных, общеобразовательных учреждениях нужно обеспечить кадрами, имеющие специальное  психологическое, дефектологическое образование (учителями- логопедами, учителями – дефектологами, педагогами-психологами, специальными педагогами</w:t>
      </w:r>
      <w:proofErr w:type="gramEnd"/>
      <w:r w:rsidRPr="00453807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453807">
        <w:rPr>
          <w:rFonts w:ascii="Times New Roman" w:eastAsia="Times New Roman" w:hAnsi="Times New Roman" w:cs="Times New Roman"/>
        </w:rPr>
        <w:t>тьюторами</w:t>
      </w:r>
      <w:proofErr w:type="spellEnd"/>
      <w:r w:rsidRPr="00453807">
        <w:rPr>
          <w:rFonts w:ascii="Times New Roman" w:eastAsia="Times New Roman" w:hAnsi="Times New Roman" w:cs="Times New Roman"/>
        </w:rPr>
        <w:t>, ассистентами));</w:t>
      </w:r>
      <w:proofErr w:type="gramEnd"/>
    </w:p>
    <w:p w:rsidR="008E4BF9" w:rsidRPr="00453807" w:rsidRDefault="008E4BF9" w:rsidP="008E4BF9">
      <w:pPr>
        <w:numPr>
          <w:ilvl w:val="1"/>
          <w:numId w:val="1"/>
        </w:numPr>
        <w:tabs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53807">
        <w:rPr>
          <w:rFonts w:ascii="Times New Roman" w:eastAsia="Times New Roman" w:hAnsi="Times New Roman" w:cs="Times New Roman"/>
        </w:rPr>
        <w:t>В целях реализации мероприятий ИПРА ребенка-инвалида руководителям дошкольных, общеобразовательных организаций назначить ответственного за реализацию мероприятий ИПРА ребенка-инвалида и отслеживать динамику эффективности проведенных мероприятий.</w:t>
      </w:r>
    </w:p>
    <w:p w:rsidR="007937B4" w:rsidRPr="00453807" w:rsidRDefault="008E4BF9" w:rsidP="007937B4">
      <w:pPr>
        <w:pStyle w:val="ab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807">
        <w:rPr>
          <w:rFonts w:ascii="Times New Roman" w:eastAsia="Times New Roman" w:hAnsi="Times New Roman" w:cs="Times New Roman"/>
        </w:rPr>
        <w:t xml:space="preserve">Повышение уровня квалификации или профессиональной переподготовки, педагогов, учителей, учителей-предметников и специалистов психолого-педагогического сопровождения,  </w:t>
      </w:r>
      <w:r w:rsidR="007937B4" w:rsidRPr="00453807">
        <w:rPr>
          <w:rFonts w:ascii="Times New Roman" w:hAnsi="Times New Roman" w:cs="Times New Roman"/>
        </w:rPr>
        <w:t>на повышение профессиональной компетентности педагогов в вопросах обучения и развития детей с особыми образовательными потребностями различной специфики и выраженности; на своевременное оказание психолого-педагогического сопровождения детей с ОВЗ;</w:t>
      </w:r>
    </w:p>
    <w:p w:rsidR="008E4BF9" w:rsidRPr="00453807" w:rsidRDefault="008E4BF9" w:rsidP="008E4BF9">
      <w:pPr>
        <w:numPr>
          <w:ilvl w:val="1"/>
          <w:numId w:val="1"/>
        </w:numPr>
        <w:tabs>
          <w:tab w:val="left" w:pos="284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53807">
        <w:rPr>
          <w:rFonts w:ascii="Times New Roman" w:eastAsia="Times New Roman" w:hAnsi="Times New Roman" w:cs="Times New Roman"/>
        </w:rPr>
        <w:t xml:space="preserve">Определение способа взаимодействия между </w:t>
      </w:r>
      <w:r w:rsidR="007937B4" w:rsidRPr="00453807">
        <w:rPr>
          <w:rFonts w:ascii="Times New Roman" w:eastAsia="Times New Roman" w:hAnsi="Times New Roman" w:cs="Times New Roman"/>
        </w:rPr>
        <w:t>Т</w:t>
      </w:r>
      <w:r w:rsidRPr="00453807">
        <w:rPr>
          <w:rFonts w:ascii="Times New Roman" w:eastAsia="Times New Roman" w:hAnsi="Times New Roman" w:cs="Times New Roman"/>
        </w:rPr>
        <w:t xml:space="preserve">ПМПК и </w:t>
      </w:r>
      <w:proofErr w:type="spellStart"/>
      <w:r w:rsidRPr="00453807">
        <w:rPr>
          <w:rFonts w:ascii="Times New Roman" w:eastAsia="Times New Roman" w:hAnsi="Times New Roman" w:cs="Times New Roman"/>
        </w:rPr>
        <w:t>ППконсилиумами</w:t>
      </w:r>
      <w:proofErr w:type="spellEnd"/>
      <w:r w:rsidRPr="00453807">
        <w:rPr>
          <w:rFonts w:ascii="Times New Roman" w:eastAsia="Times New Roman" w:hAnsi="Times New Roman" w:cs="Times New Roman"/>
        </w:rPr>
        <w:t xml:space="preserve"> ОО в дистанционном режиме посредством сети «Интернет»:  по телефон</w:t>
      </w:r>
      <w:proofErr w:type="gramStart"/>
      <w:r w:rsidRPr="00453807">
        <w:rPr>
          <w:rFonts w:ascii="Times New Roman" w:eastAsia="Times New Roman" w:hAnsi="Times New Roman" w:cs="Times New Roman"/>
        </w:rPr>
        <w:t>у(</w:t>
      </w:r>
      <w:proofErr w:type="gramEnd"/>
      <w:r w:rsidRPr="00453807">
        <w:rPr>
          <w:rFonts w:ascii="Times New Roman" w:eastAsia="Times New Roman" w:hAnsi="Times New Roman" w:cs="Times New Roman"/>
        </w:rPr>
        <w:t xml:space="preserve">горячей линии); форму обращения на сайте ТПМПК; посредством официальной деловой переписки; очные встречи(консультирование); </w:t>
      </w:r>
      <w:proofErr w:type="spellStart"/>
      <w:r w:rsidRPr="00453807">
        <w:rPr>
          <w:rFonts w:ascii="Times New Roman" w:eastAsia="Times New Roman" w:hAnsi="Times New Roman" w:cs="Times New Roman"/>
        </w:rPr>
        <w:t>онлайн</w:t>
      </w:r>
      <w:proofErr w:type="spellEnd"/>
      <w:r w:rsidRPr="00453807">
        <w:rPr>
          <w:rFonts w:ascii="Times New Roman" w:eastAsia="Times New Roman" w:hAnsi="Times New Roman" w:cs="Times New Roman"/>
        </w:rPr>
        <w:t xml:space="preserve"> консультирование; формат </w:t>
      </w:r>
      <w:proofErr w:type="spellStart"/>
      <w:r w:rsidRPr="00453807">
        <w:rPr>
          <w:rFonts w:ascii="Times New Roman" w:eastAsia="Times New Roman" w:hAnsi="Times New Roman" w:cs="Times New Roman"/>
        </w:rPr>
        <w:t>вебинара</w:t>
      </w:r>
      <w:proofErr w:type="spellEnd"/>
      <w:r w:rsidRPr="00453807">
        <w:rPr>
          <w:rFonts w:ascii="Times New Roman" w:eastAsia="Times New Roman" w:hAnsi="Times New Roman" w:cs="Times New Roman"/>
        </w:rPr>
        <w:t>;  видео лекции и др.</w:t>
      </w:r>
    </w:p>
    <w:p w:rsidR="008E4BF9" w:rsidRPr="00453807" w:rsidRDefault="008E4BF9" w:rsidP="008E4BF9">
      <w:pPr>
        <w:rPr>
          <w:rFonts w:ascii="Times New Roman" w:hAnsi="Times New Roman" w:cs="Times New Roman"/>
          <w:sz w:val="24"/>
          <w:szCs w:val="24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rPr>
          <w:rFonts w:ascii="Times New Roman" w:hAnsi="Times New Roman" w:cs="Times New Roman"/>
        </w:rPr>
      </w:pPr>
    </w:p>
    <w:p w:rsidR="00802ADC" w:rsidRDefault="00802ADC" w:rsidP="008E4BF9">
      <w:pPr>
        <w:rPr>
          <w:rFonts w:ascii="Times New Roman" w:hAnsi="Times New Roman" w:cs="Times New Roman"/>
        </w:rPr>
      </w:pPr>
    </w:p>
    <w:p w:rsidR="00802ADC" w:rsidRDefault="00802ADC" w:rsidP="008E4BF9">
      <w:pPr>
        <w:rPr>
          <w:rFonts w:ascii="Times New Roman" w:hAnsi="Times New Roman" w:cs="Times New Roman"/>
        </w:rPr>
      </w:pPr>
    </w:p>
    <w:p w:rsidR="00802ADC" w:rsidRDefault="00802ADC" w:rsidP="008E4BF9">
      <w:pPr>
        <w:rPr>
          <w:rFonts w:ascii="Times New Roman" w:hAnsi="Times New Roman" w:cs="Times New Roman"/>
        </w:rPr>
      </w:pPr>
    </w:p>
    <w:p w:rsidR="00802ADC" w:rsidRDefault="00802ADC" w:rsidP="008E4BF9">
      <w:pPr>
        <w:rPr>
          <w:rFonts w:ascii="Times New Roman" w:hAnsi="Times New Roman" w:cs="Times New Roman"/>
        </w:rPr>
      </w:pPr>
    </w:p>
    <w:p w:rsidR="00802ADC" w:rsidRDefault="00802ADC" w:rsidP="008E4BF9">
      <w:pPr>
        <w:rPr>
          <w:rFonts w:ascii="Times New Roman" w:hAnsi="Times New Roman" w:cs="Times New Roman"/>
        </w:rPr>
      </w:pPr>
    </w:p>
    <w:p w:rsidR="00453807" w:rsidRDefault="00453807" w:rsidP="008E4BF9">
      <w:pPr>
        <w:rPr>
          <w:rFonts w:ascii="Times New Roman" w:hAnsi="Times New Roman" w:cs="Times New Roman"/>
        </w:rPr>
      </w:pPr>
    </w:p>
    <w:p w:rsidR="00453807" w:rsidRDefault="00453807" w:rsidP="008E4BF9">
      <w:pPr>
        <w:rPr>
          <w:rFonts w:ascii="Times New Roman" w:hAnsi="Times New Roman" w:cs="Times New Roman"/>
        </w:rPr>
      </w:pPr>
    </w:p>
    <w:p w:rsidR="00453807" w:rsidRDefault="00453807" w:rsidP="008E4BF9">
      <w:pPr>
        <w:rPr>
          <w:rFonts w:ascii="Times New Roman" w:hAnsi="Times New Roman" w:cs="Times New Roman"/>
        </w:rPr>
      </w:pPr>
    </w:p>
    <w:p w:rsidR="008E4BF9" w:rsidRDefault="008E4BF9" w:rsidP="008E4BF9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Информация </w:t>
      </w:r>
    </w:p>
    <w:p w:rsidR="008E4BF9" w:rsidRDefault="008E4BF9" w:rsidP="008E4BF9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коррекционно-реабилитационной работе и психолого-педагогическом сопровождени</w:t>
      </w:r>
      <w:r w:rsidR="00A25198">
        <w:rPr>
          <w:rFonts w:ascii="Times New Roman" w:hAnsi="Times New Roman"/>
          <w:b/>
        </w:rPr>
        <w:t>и  детей – инвалидов на  2020-21</w:t>
      </w:r>
      <w:r>
        <w:rPr>
          <w:rFonts w:ascii="Times New Roman" w:hAnsi="Times New Roman"/>
          <w:b/>
        </w:rPr>
        <w:t xml:space="preserve"> учебный год</w:t>
      </w:r>
    </w:p>
    <w:p w:rsidR="008E4BF9" w:rsidRDefault="008E4BF9" w:rsidP="008E4BF9">
      <w:pPr>
        <w:pStyle w:val="LTGliederung1"/>
        <w:spacing w:before="0" w:line="240" w:lineRule="auto"/>
        <w:jc w:val="both"/>
        <w:rPr>
          <w:rFonts w:ascii="Times New Roman" w:eastAsia="Monotype Corsiva" w:hAnsi="Times New Roman" w:cs="Times New Roman"/>
          <w:sz w:val="22"/>
          <w:szCs w:val="22"/>
          <w:lang w:val="ru-RU"/>
        </w:rPr>
      </w:pPr>
      <w:r>
        <w:rPr>
          <w:rFonts w:ascii="Times New Roman" w:eastAsia="Monotype Corsiva" w:hAnsi="Times New Roman" w:cs="Times New Roman"/>
          <w:sz w:val="22"/>
          <w:szCs w:val="22"/>
        </w:rPr>
        <w:tab/>
      </w:r>
    </w:p>
    <w:p w:rsidR="008E4BF9" w:rsidRDefault="008E4BF9" w:rsidP="008E4B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02ADC">
        <w:rPr>
          <w:rFonts w:ascii="Times New Roman" w:hAnsi="Times New Roman" w:cs="Times New Roman"/>
        </w:rPr>
        <w:t xml:space="preserve"> Вилюйском улусе на 01 июня 2021 г. по состоянию здоровья 227 (АППГ 223)</w:t>
      </w:r>
      <w:r>
        <w:rPr>
          <w:rFonts w:ascii="Times New Roman" w:hAnsi="Times New Roman" w:cs="Times New Roman"/>
        </w:rPr>
        <w:t xml:space="preserve"> детей от 0 до 18 лет состоят на учете по инвалидности. По статистическим данным  160 детей-инвалидов в возрасте от 7 до 18 лет  проходят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адаптированным основным образовательным программам  ФГОС  в общеобразовательных учреждениях:</w:t>
      </w:r>
    </w:p>
    <w:p w:rsidR="008E4BF9" w:rsidRDefault="008E4BF9" w:rsidP="008E4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общеобразовательных учреждениях улуса </w:t>
      </w:r>
      <w:r w:rsidR="00802AD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02ADC">
        <w:rPr>
          <w:rFonts w:ascii="Times New Roman" w:hAnsi="Times New Roman" w:cs="Times New Roman"/>
        </w:rPr>
        <w:t xml:space="preserve">146 – 64,3 % (АППГ </w:t>
      </w:r>
      <w:r>
        <w:rPr>
          <w:rFonts w:ascii="Times New Roman" w:hAnsi="Times New Roman" w:cs="Times New Roman"/>
        </w:rPr>
        <w:t>138</w:t>
      </w:r>
      <w:r w:rsidR="00802ADC">
        <w:rPr>
          <w:rFonts w:ascii="Times New Roman" w:hAnsi="Times New Roman" w:cs="Times New Roman"/>
        </w:rPr>
        <w:t>)</w:t>
      </w:r>
      <w:r w:rsidR="00383435">
        <w:rPr>
          <w:rFonts w:ascii="Times New Roman" w:hAnsi="Times New Roman" w:cs="Times New Roman"/>
        </w:rPr>
        <w:t xml:space="preserve"> детей-инвалидов, в том числе 2</w:t>
      </w:r>
      <w:r>
        <w:rPr>
          <w:rFonts w:ascii="Times New Roman" w:hAnsi="Times New Roman" w:cs="Times New Roman"/>
        </w:rPr>
        <w:t xml:space="preserve"> ребен</w:t>
      </w:r>
      <w:r w:rsidR="00383435">
        <w:rPr>
          <w:rFonts w:ascii="Times New Roman" w:hAnsi="Times New Roman" w:cs="Times New Roman"/>
        </w:rPr>
        <w:t>ка</w:t>
      </w:r>
      <w:r w:rsidR="00A710BE">
        <w:rPr>
          <w:rFonts w:ascii="Times New Roman" w:hAnsi="Times New Roman" w:cs="Times New Roman"/>
        </w:rPr>
        <w:t xml:space="preserve"> в возрасте </w:t>
      </w:r>
      <w:r w:rsidR="00383435">
        <w:rPr>
          <w:rFonts w:ascii="Times New Roman" w:hAnsi="Times New Roman" w:cs="Times New Roman"/>
        </w:rPr>
        <w:t>8-</w:t>
      </w:r>
      <w:r w:rsidR="00A710B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лет на учет по инвалид</w:t>
      </w:r>
      <w:r w:rsidR="00A710BE">
        <w:rPr>
          <w:rFonts w:ascii="Times New Roman" w:hAnsi="Times New Roman" w:cs="Times New Roman"/>
        </w:rPr>
        <w:t>ности поставле</w:t>
      </w:r>
      <w:r w:rsidR="00383435">
        <w:rPr>
          <w:rFonts w:ascii="Times New Roman" w:hAnsi="Times New Roman" w:cs="Times New Roman"/>
        </w:rPr>
        <w:t>н первично в 2020-</w:t>
      </w:r>
      <w:r w:rsidR="00A710BE">
        <w:rPr>
          <w:rFonts w:ascii="Times New Roman" w:hAnsi="Times New Roman" w:cs="Times New Roman"/>
        </w:rPr>
        <w:t>21</w:t>
      </w:r>
      <w:r w:rsidR="00383435">
        <w:rPr>
          <w:rFonts w:ascii="Times New Roman" w:hAnsi="Times New Roman" w:cs="Times New Roman"/>
        </w:rPr>
        <w:t>уч.</w:t>
      </w:r>
      <w:r>
        <w:rPr>
          <w:rFonts w:ascii="Times New Roman" w:hAnsi="Times New Roman" w:cs="Times New Roman"/>
        </w:rPr>
        <w:t>г.;</w:t>
      </w:r>
    </w:p>
    <w:p w:rsidR="008E4BF9" w:rsidRDefault="008E4BF9" w:rsidP="008E4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 республиканских специальных (коррекционных) общеобразовательных школах- 15 обучающихся, в том числе 1 ребенок в возрасте 9 лет поставлен на учет по инвалидности в апреле 2020 г.;</w:t>
      </w:r>
    </w:p>
    <w:p w:rsidR="008E4BF9" w:rsidRDefault="008E4BF9" w:rsidP="008E4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в других общеобразовательных </w:t>
      </w:r>
      <w:r w:rsidR="00383435">
        <w:rPr>
          <w:rFonts w:ascii="Times New Roman" w:hAnsi="Times New Roman" w:cs="Times New Roman"/>
        </w:rPr>
        <w:t>учреждениях за пределы улуса – 6 детей-инвалидов</w:t>
      </w:r>
      <w:r>
        <w:rPr>
          <w:rFonts w:ascii="Times New Roman" w:hAnsi="Times New Roman" w:cs="Times New Roman"/>
        </w:rPr>
        <w:t>.</w:t>
      </w:r>
    </w:p>
    <w:p w:rsidR="008E4BF9" w:rsidRDefault="00383435" w:rsidP="008E4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- 6 детей с инвалидностью  обучаются в </w:t>
      </w:r>
      <w:proofErr w:type="spellStart"/>
      <w:proofErr w:type="gramStart"/>
      <w:r>
        <w:rPr>
          <w:rFonts w:ascii="Times New Roman" w:hAnsi="Times New Roman" w:cs="Times New Roman"/>
        </w:rPr>
        <w:t>ВУЗ-ах</w:t>
      </w:r>
      <w:proofErr w:type="spellEnd"/>
      <w:proofErr w:type="gramEnd"/>
      <w:r>
        <w:rPr>
          <w:rFonts w:ascii="Times New Roman" w:hAnsi="Times New Roman" w:cs="Times New Roman"/>
        </w:rPr>
        <w:t>, СПО</w:t>
      </w:r>
      <w:r w:rsidR="008E4BF9">
        <w:rPr>
          <w:rFonts w:ascii="Times New Roman" w:hAnsi="Times New Roman" w:cs="Times New Roman"/>
        </w:rPr>
        <w:t>;</w:t>
      </w:r>
    </w:p>
    <w:p w:rsidR="008E4BF9" w:rsidRDefault="00383435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5 детей с инвалидностью в возрасте 17-18</w:t>
      </w:r>
      <w:r w:rsidR="008E4BF9">
        <w:rPr>
          <w:rFonts w:ascii="Times New Roman" w:hAnsi="Times New Roman" w:cs="Times New Roman"/>
        </w:rPr>
        <w:t xml:space="preserve"> лет окончили 9 классов  общеобразовательных учреждений, получили свидетельства об обучении</w:t>
      </w:r>
      <w:r>
        <w:rPr>
          <w:rFonts w:ascii="Times New Roman" w:hAnsi="Times New Roman" w:cs="Times New Roman"/>
        </w:rPr>
        <w:t xml:space="preserve">. </w:t>
      </w:r>
      <w:r w:rsidR="001B5A55">
        <w:rPr>
          <w:rFonts w:ascii="Times New Roman" w:hAnsi="Times New Roman" w:cs="Times New Roman"/>
        </w:rPr>
        <w:t>Четверо выпускников</w:t>
      </w:r>
      <w:r>
        <w:rPr>
          <w:rFonts w:ascii="Times New Roman" w:hAnsi="Times New Roman" w:cs="Times New Roman"/>
        </w:rPr>
        <w:t xml:space="preserve"> с инвалидностью в возрасте 17-18 лет</w:t>
      </w:r>
      <w:r w:rsidR="008E4BF9">
        <w:rPr>
          <w:rFonts w:ascii="Times New Roman" w:hAnsi="Times New Roman" w:cs="Times New Roman"/>
        </w:rPr>
        <w:t xml:space="preserve"> </w:t>
      </w:r>
      <w:r w:rsidR="001B5A55">
        <w:rPr>
          <w:rFonts w:ascii="Times New Roman" w:hAnsi="Times New Roman" w:cs="Times New Roman"/>
        </w:rPr>
        <w:t xml:space="preserve"> 2020 г. по состоянию здоровья находятся</w:t>
      </w:r>
      <w:r w:rsidR="008E4BF9">
        <w:rPr>
          <w:rFonts w:ascii="Times New Roman" w:hAnsi="Times New Roman" w:cs="Times New Roman"/>
        </w:rPr>
        <w:t xml:space="preserve"> под присмотром  родителей (законных представителей)</w:t>
      </w:r>
      <w:r w:rsidR="001B5A55">
        <w:rPr>
          <w:rFonts w:ascii="Times New Roman" w:hAnsi="Times New Roman" w:cs="Times New Roman"/>
        </w:rPr>
        <w:t>,</w:t>
      </w:r>
      <w:r w:rsidR="001B5A55" w:rsidRPr="001B5A55">
        <w:rPr>
          <w:rFonts w:ascii="Times New Roman" w:hAnsi="Times New Roman" w:cs="Times New Roman"/>
        </w:rPr>
        <w:t xml:space="preserve"> </w:t>
      </w:r>
      <w:r w:rsidR="001B5A55">
        <w:rPr>
          <w:rFonts w:ascii="Times New Roman" w:hAnsi="Times New Roman" w:cs="Times New Roman"/>
        </w:rPr>
        <w:t>в социальном сопровождении по МТ и СЗ  РС (Я) и Центра занятости и трудоустройству населения по Вилюйскому району. В 20</w:t>
      </w:r>
      <w:r w:rsidR="008E4BF9">
        <w:rPr>
          <w:rFonts w:ascii="Times New Roman" w:hAnsi="Times New Roman" w:cs="Times New Roman"/>
        </w:rPr>
        <w:t xml:space="preserve">21 г. </w:t>
      </w:r>
      <w:r w:rsidR="001B5A55">
        <w:rPr>
          <w:rFonts w:ascii="Times New Roman" w:hAnsi="Times New Roman" w:cs="Times New Roman"/>
        </w:rPr>
        <w:t xml:space="preserve">8 детей с инвалидностью </w:t>
      </w:r>
      <w:r w:rsidR="008E4BF9">
        <w:rPr>
          <w:rFonts w:ascii="Times New Roman" w:hAnsi="Times New Roman" w:cs="Times New Roman"/>
        </w:rPr>
        <w:t>переходят во взрослую категорию учета инвалидности</w:t>
      </w:r>
      <w:r w:rsidR="001B5A55" w:rsidRPr="001B5A55">
        <w:rPr>
          <w:rFonts w:ascii="Times New Roman" w:hAnsi="Times New Roman" w:cs="Times New Roman"/>
        </w:rPr>
        <w:t xml:space="preserve"> </w:t>
      </w:r>
      <w:r w:rsidR="001B5A55">
        <w:rPr>
          <w:rFonts w:ascii="Times New Roman" w:hAnsi="Times New Roman" w:cs="Times New Roman"/>
        </w:rPr>
        <w:t>по исполнению 18 лет</w:t>
      </w:r>
      <w:r w:rsidR="008E4BF9">
        <w:rPr>
          <w:rFonts w:ascii="Times New Roman" w:hAnsi="Times New Roman" w:cs="Times New Roman"/>
        </w:rPr>
        <w:t xml:space="preserve">. По статистическим данным </w:t>
      </w:r>
      <w:r w:rsidR="008E4BF9">
        <w:rPr>
          <w:rFonts w:ascii="Times New Roman" w:hAnsi="Times New Roman" w:cs="Times New Roman"/>
          <w:lang w:val="en-US"/>
        </w:rPr>
        <w:t>I</w:t>
      </w:r>
      <w:r w:rsidR="001B5A55">
        <w:rPr>
          <w:rFonts w:ascii="Times New Roman" w:hAnsi="Times New Roman" w:cs="Times New Roman"/>
        </w:rPr>
        <w:t>-НД 2020 г.  5 детей-инвалидов</w:t>
      </w:r>
      <w:r w:rsidR="008E4BF9">
        <w:rPr>
          <w:rFonts w:ascii="Times New Roman" w:hAnsi="Times New Roman" w:cs="Times New Roman"/>
        </w:rPr>
        <w:t xml:space="preserve">  по состоянию здоровья </w:t>
      </w:r>
      <w:r w:rsidR="001B5A55">
        <w:rPr>
          <w:rFonts w:ascii="Times New Roman" w:hAnsi="Times New Roman" w:cs="Times New Roman"/>
        </w:rPr>
        <w:t xml:space="preserve">не проходят обучение в общеобразовательных учреждениях, находятся под присмотром и уходом и сопровождением родителя (законного представителя), в социальном сопровождении по МТ и СЗ  РС (Я) по Вилюйскому району, психолого-педагогическом сопровождении специалистов </w:t>
      </w:r>
      <w:proofErr w:type="spellStart"/>
      <w:r w:rsidR="001B5A55">
        <w:rPr>
          <w:rFonts w:ascii="Times New Roman" w:hAnsi="Times New Roman" w:cs="Times New Roman"/>
        </w:rPr>
        <w:t>ЦДиК</w:t>
      </w:r>
      <w:proofErr w:type="spellEnd"/>
      <w:r w:rsidR="008E4BF9">
        <w:rPr>
          <w:rFonts w:ascii="Times New Roman" w:hAnsi="Times New Roman" w:cs="Times New Roman"/>
        </w:rPr>
        <w:t>.</w:t>
      </w:r>
    </w:p>
    <w:p w:rsidR="001B5A55" w:rsidRDefault="001B5A55" w:rsidP="003D1D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дошкольных образовательных учреждениях улуса по АООП ФГОС ДО, психолого-педагогическим сопровождением служ</w:t>
      </w:r>
      <w:r w:rsidR="00875DD0">
        <w:rPr>
          <w:rFonts w:ascii="Times New Roman" w:hAnsi="Times New Roman" w:cs="Times New Roman"/>
        </w:rPr>
        <w:t>б ранней помощи, КМЦ охвачены 42 - (АППГ 54-24,2 %)</w:t>
      </w:r>
      <w:r>
        <w:rPr>
          <w:rFonts w:ascii="Times New Roman" w:hAnsi="Times New Roman" w:cs="Times New Roman"/>
        </w:rPr>
        <w:t xml:space="preserve"> ребенка-инвалида в возрасте от 0 до 8 лет.</w:t>
      </w:r>
      <w:proofErr w:type="gramEnd"/>
      <w:r>
        <w:rPr>
          <w:rFonts w:ascii="Times New Roman" w:hAnsi="Times New Roman" w:cs="Times New Roman"/>
        </w:rPr>
        <w:t xml:space="preserve"> </w:t>
      </w:r>
      <w:r w:rsidR="00BB7B08">
        <w:rPr>
          <w:rFonts w:ascii="Times New Roman" w:hAnsi="Times New Roman" w:cs="Times New Roman"/>
        </w:rPr>
        <w:t xml:space="preserve">Трое из них проходят обучение и реабилитационные мероприятия  в Центрах </w:t>
      </w:r>
      <w:proofErr w:type="gramStart"/>
      <w:r w:rsidR="00BB7B08">
        <w:rPr>
          <w:rFonts w:ascii="Times New Roman" w:hAnsi="Times New Roman" w:cs="Times New Roman"/>
        </w:rPr>
        <w:t>г</w:t>
      </w:r>
      <w:proofErr w:type="gramEnd"/>
      <w:r w:rsidR="00BB7B08">
        <w:rPr>
          <w:rFonts w:ascii="Times New Roman" w:hAnsi="Times New Roman" w:cs="Times New Roman"/>
        </w:rPr>
        <w:t xml:space="preserve">. Якутске. В 2020-21 </w:t>
      </w:r>
      <w:proofErr w:type="spellStart"/>
      <w:r w:rsidR="00BB7B08">
        <w:rPr>
          <w:rFonts w:ascii="Times New Roman" w:hAnsi="Times New Roman" w:cs="Times New Roman"/>
        </w:rPr>
        <w:t>уч</w:t>
      </w:r>
      <w:proofErr w:type="spellEnd"/>
      <w:r w:rsidR="00BB7B08">
        <w:rPr>
          <w:rFonts w:ascii="Times New Roman" w:hAnsi="Times New Roman" w:cs="Times New Roman"/>
        </w:rPr>
        <w:t xml:space="preserve">. г.  </w:t>
      </w:r>
      <w:r w:rsidR="003D1D38">
        <w:rPr>
          <w:rFonts w:ascii="Times New Roman" w:hAnsi="Times New Roman" w:cs="Times New Roman"/>
        </w:rPr>
        <w:t xml:space="preserve">по медицинским показателям и патологией в развитии </w:t>
      </w:r>
      <w:r w:rsidR="00BB7B08">
        <w:rPr>
          <w:rFonts w:ascii="Times New Roman" w:hAnsi="Times New Roman" w:cs="Times New Roman"/>
        </w:rPr>
        <w:t>11 детей</w:t>
      </w:r>
      <w:r w:rsidR="003D1D38" w:rsidRPr="003D1D38">
        <w:rPr>
          <w:rFonts w:ascii="Times New Roman" w:hAnsi="Times New Roman" w:cs="Times New Roman"/>
        </w:rPr>
        <w:t xml:space="preserve"> </w:t>
      </w:r>
      <w:r w:rsidR="003D1D38">
        <w:rPr>
          <w:rFonts w:ascii="Times New Roman" w:hAnsi="Times New Roman" w:cs="Times New Roman"/>
        </w:rPr>
        <w:t xml:space="preserve">поставлены на учет по инвалидности, из них шестеро  в возрасте 0-1 года. В соответствии ИПРА всем детям с инвалидностью оказаны коррекционно-развивающие и реабилитационные мероприятия по </w:t>
      </w:r>
      <w:proofErr w:type="spellStart"/>
      <w:r w:rsidR="003D1D38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3D1D38">
        <w:rPr>
          <w:rFonts w:ascii="Times New Roman" w:hAnsi="Times New Roman" w:cs="Times New Roman"/>
        </w:rPr>
        <w:t xml:space="preserve"> помощи и сопровождению. </w:t>
      </w:r>
    </w:p>
    <w:p w:rsidR="008E4BF9" w:rsidRDefault="008E4BF9" w:rsidP="008E4BF9">
      <w:pPr>
        <w:pStyle w:val="LTGliederung1"/>
        <w:spacing w:before="0" w:line="240" w:lineRule="auto"/>
        <w:jc w:val="both"/>
        <w:rPr>
          <w:rFonts w:ascii="Times New Roman" w:eastAsia="Monotype Corsiva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Monotype Corsiva" w:hAnsi="Times New Roman" w:cs="Times New Roman"/>
          <w:sz w:val="22"/>
          <w:szCs w:val="22"/>
          <w:lang w:val="ru-RU"/>
        </w:rPr>
        <w:tab/>
      </w:r>
    </w:p>
    <w:p w:rsidR="008E4BF9" w:rsidRDefault="008E4BF9" w:rsidP="008E4BF9">
      <w:pPr>
        <w:pStyle w:val="LTGliederung1"/>
        <w:spacing w:before="0" w:line="240" w:lineRule="auto"/>
        <w:jc w:val="center"/>
        <w:rPr>
          <w:rFonts w:ascii="Times New Roman" w:eastAsia="Monotype Corsiva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53735" cy="237236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4BF9" w:rsidRDefault="008E4BF9" w:rsidP="008E4BF9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eastAsia="Monotype Corsiva" w:hAnsi="Times New Roman" w:cs="Times New Roman"/>
        </w:rPr>
      </w:pPr>
      <w:r>
        <w:rPr>
          <w:rFonts w:ascii="Times New Roman" w:hAnsi="Times New Roman" w:cs="Times New Roman"/>
        </w:rPr>
        <w:t>По итогам сравнительного анализа отмечается уменьшение количества детей - инвали</w:t>
      </w:r>
      <w:r w:rsidR="00875DD0">
        <w:rPr>
          <w:rFonts w:ascii="Times New Roman" w:hAnsi="Times New Roman" w:cs="Times New Roman"/>
        </w:rPr>
        <w:t>дов дошкольного возраста  на 5,7</w:t>
      </w:r>
      <w:r w:rsidR="00453807">
        <w:rPr>
          <w:rFonts w:ascii="Times New Roman" w:hAnsi="Times New Roman" w:cs="Times New Roman"/>
        </w:rPr>
        <w:t xml:space="preserve"> %, но по показателям учета по инвалидности в </w:t>
      </w:r>
      <w:r>
        <w:rPr>
          <w:rFonts w:ascii="Times New Roman" w:hAnsi="Times New Roman" w:cs="Times New Roman"/>
        </w:rPr>
        <w:t>году  наблюдается тенденция роста количества  детей в возра</w:t>
      </w:r>
      <w:r w:rsidR="00875DD0">
        <w:rPr>
          <w:rFonts w:ascii="Times New Roman" w:hAnsi="Times New Roman" w:cs="Times New Roman"/>
        </w:rPr>
        <w:t>сте от 0 до 5 лет (14</w:t>
      </w:r>
      <w:r>
        <w:rPr>
          <w:rFonts w:ascii="Times New Roman" w:hAnsi="Times New Roman" w:cs="Times New Roman"/>
        </w:rPr>
        <w:t xml:space="preserve"> детей) первично</w:t>
      </w:r>
      <w:r w:rsidR="00453807">
        <w:rPr>
          <w:rFonts w:ascii="Times New Roman" w:hAnsi="Times New Roman" w:cs="Times New Roman"/>
        </w:rPr>
        <w:t xml:space="preserve"> поставленных на учет. </w:t>
      </w:r>
      <w:r>
        <w:rPr>
          <w:rFonts w:ascii="Times New Roman" w:eastAsia="Monotype Corsiva" w:hAnsi="Times New Roman" w:cs="Times New Roman"/>
        </w:rPr>
        <w:t>Данную катег</w:t>
      </w:r>
      <w:r w:rsidR="00875DD0">
        <w:rPr>
          <w:rFonts w:ascii="Times New Roman" w:eastAsia="Monotype Corsiva" w:hAnsi="Times New Roman" w:cs="Times New Roman"/>
        </w:rPr>
        <w:t>орию детей входят дети с различными</w:t>
      </w:r>
      <w:r>
        <w:rPr>
          <w:rFonts w:ascii="Times New Roman" w:eastAsia="Monotype Corsiva" w:hAnsi="Times New Roman" w:cs="Times New Roman"/>
        </w:rPr>
        <w:t xml:space="preserve"> нарушениями </w:t>
      </w:r>
      <w:r w:rsidR="00875DD0">
        <w:rPr>
          <w:rFonts w:ascii="Times New Roman" w:eastAsia="Monotype Corsiva" w:hAnsi="Times New Roman" w:cs="Times New Roman"/>
        </w:rPr>
        <w:t>в развитии</w:t>
      </w:r>
      <w:r>
        <w:rPr>
          <w:rFonts w:ascii="Times New Roman" w:eastAsia="Monotype Corsiva" w:hAnsi="Times New Roman" w:cs="Times New Roman"/>
        </w:rPr>
        <w:t xml:space="preserve">: нарушениями слуха, зрения, речи, опорно-двигательного аппарата, интеллекта, с выраженными расстройствами эмоционально-волевой сферы; с задержкой  и комплексными нарушениями развития. </w:t>
      </w:r>
      <w:proofErr w:type="gramStart"/>
      <w:r w:rsidR="00875DD0">
        <w:rPr>
          <w:rFonts w:ascii="Times New Roman" w:eastAsia="Monotype Corsiva" w:hAnsi="Times New Roman" w:cs="Times New Roman"/>
        </w:rPr>
        <w:t>Троим детям с инвалидностью специалистами ТПМПК проведена</w:t>
      </w:r>
      <w:proofErr w:type="gramEnd"/>
      <w:r w:rsidR="00875DD0">
        <w:rPr>
          <w:rFonts w:ascii="Times New Roman" w:eastAsia="Monotype Corsiva" w:hAnsi="Times New Roman" w:cs="Times New Roman"/>
        </w:rPr>
        <w:t xml:space="preserve"> оценка моторного развития, формирование и развитие двигательных навыков у ребенка, консультирование родителей по вопросам развития двигательной активности. Двое детей с нарушением слуха направлены на сурдопедагогическую и сурдологопедическую, дефектологическую помощь, проведены консультации родителей по развитию ребенка и общению с ребенком с нарушением слуха. Ребенок с нарушением зрения направлен на </w:t>
      </w:r>
      <w:r w:rsidR="00875DD0">
        <w:rPr>
          <w:rFonts w:ascii="Times New Roman" w:eastAsia="Monotype Corsiva" w:hAnsi="Times New Roman" w:cs="Times New Roman"/>
        </w:rPr>
        <w:lastRenderedPageBreak/>
        <w:t>другие услуги, необходимые для развития зрительных функций, общения, ориентации, мобильности и другие, в том числе тифлопедагогическую помощь.</w:t>
      </w: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Monotype Corsiva" w:hAnsi="Times New Roman" w:cs="Times New Roman"/>
        </w:rPr>
        <w:t>Реабилитация детей-инвалидов в настоящее время является не только актуальной проблемой, но и приоритетным направлением предоставления качественного специального и инклюзивного образования. В</w:t>
      </w:r>
      <w:r>
        <w:rPr>
          <w:rFonts w:ascii="Times New Roman" w:hAnsi="Times New Roman" w:cs="Times New Roman"/>
        </w:rPr>
        <w:t xml:space="preserve">оспитатели, педагоги, специалисты психолого-педагогического сопровождения образовательных учреждений на каждого ребенка - инвалида составили адаптированные основные образовательные программы в соответствии ФГОС ОВЗ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, индивидуальный план по коррекционно-развивающей работе для успешной социализации его в обществе. </w:t>
      </w:r>
    </w:p>
    <w:p w:rsidR="008E4BF9" w:rsidRDefault="008E4BF9" w:rsidP="00CA4E9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В данно</w:t>
      </w:r>
      <w:r w:rsidR="00453807">
        <w:rPr>
          <w:rFonts w:ascii="Times New Roman" w:hAnsi="Times New Roman" w:cs="Times New Roman"/>
        </w:rPr>
        <w:t>е время по улусу работают  19 учителей – логопедов в 5</w:t>
      </w:r>
      <w:r>
        <w:rPr>
          <w:rFonts w:ascii="Times New Roman" w:hAnsi="Times New Roman" w:cs="Times New Roman"/>
        </w:rPr>
        <w:t xml:space="preserve"> общеобразовательных школах и в </w:t>
      </w:r>
      <w:r w:rsidR="0045380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детских садах, 5 учителей-дефектологов, 5  учителей коррекционного образования, педагогами - психологами обеспечены почти все дошкольные и общеобразовате</w:t>
      </w:r>
      <w:r w:rsidR="00757BAE">
        <w:rPr>
          <w:rFonts w:ascii="Times New Roman" w:hAnsi="Times New Roman" w:cs="Times New Roman"/>
        </w:rPr>
        <w:t xml:space="preserve">льные учреждения, </w:t>
      </w:r>
      <w:r>
        <w:rPr>
          <w:rFonts w:ascii="Times New Roman" w:hAnsi="Times New Roman" w:cs="Times New Roman"/>
        </w:rPr>
        <w:t xml:space="preserve"> учителями-логопед</w:t>
      </w:r>
      <w:r w:rsidR="00453807">
        <w:rPr>
          <w:rFonts w:ascii="Times New Roman" w:hAnsi="Times New Roman" w:cs="Times New Roman"/>
        </w:rPr>
        <w:t xml:space="preserve">ами обеспечены </w:t>
      </w:r>
      <w:r w:rsidR="00CA4E9C">
        <w:rPr>
          <w:rFonts w:ascii="Times New Roman" w:hAnsi="Times New Roman" w:cs="Times New Roman"/>
        </w:rPr>
        <w:t>32,2</w:t>
      </w:r>
      <w:r w:rsidR="00453807">
        <w:rPr>
          <w:rFonts w:ascii="Times New Roman" w:hAnsi="Times New Roman" w:cs="Times New Roman"/>
        </w:rPr>
        <w:t xml:space="preserve"> % (АППГ – 27,1</w:t>
      </w:r>
      <w:r>
        <w:rPr>
          <w:rFonts w:ascii="Times New Roman" w:hAnsi="Times New Roman" w:cs="Times New Roman"/>
        </w:rPr>
        <w:t xml:space="preserve"> %)  образовательных учреждений улуса, учителями –</w:t>
      </w:r>
      <w:r w:rsidR="00CA4E9C">
        <w:rPr>
          <w:rFonts w:ascii="Times New Roman" w:hAnsi="Times New Roman" w:cs="Times New Roman"/>
        </w:rPr>
        <w:t xml:space="preserve"> дефектологами  8,6 % (АППГ – 8,5</w:t>
      </w:r>
      <w:r>
        <w:rPr>
          <w:rFonts w:ascii="Times New Roman" w:hAnsi="Times New Roman" w:cs="Times New Roman"/>
        </w:rPr>
        <w:t xml:space="preserve"> %) из общей численнос</w:t>
      </w:r>
      <w:r w:rsidR="00CA4E9C">
        <w:rPr>
          <w:rFonts w:ascii="Times New Roman" w:hAnsi="Times New Roman" w:cs="Times New Roman"/>
        </w:rPr>
        <w:t xml:space="preserve">ти ОУ, </w:t>
      </w:r>
      <w:proofErr w:type="spellStart"/>
      <w:r w:rsidR="00CA4E9C">
        <w:rPr>
          <w:rFonts w:ascii="Times New Roman" w:hAnsi="Times New Roman" w:cs="Times New Roman"/>
        </w:rPr>
        <w:t>тьюторами</w:t>
      </w:r>
      <w:proofErr w:type="spellEnd"/>
      <w:r w:rsidR="00CA4E9C">
        <w:rPr>
          <w:rFonts w:ascii="Times New Roman" w:hAnsi="Times New Roman" w:cs="Times New Roman"/>
        </w:rPr>
        <w:t xml:space="preserve"> 10,2 % (АППГ- 11,8</w:t>
      </w:r>
      <w:r>
        <w:rPr>
          <w:rFonts w:ascii="Times New Roman" w:hAnsi="Times New Roman" w:cs="Times New Roman"/>
        </w:rPr>
        <w:t xml:space="preserve"> %).</w:t>
      </w:r>
      <w:proofErr w:type="gramEnd"/>
      <w:r>
        <w:rPr>
          <w:rFonts w:ascii="Times New Roman" w:hAnsi="Times New Roman" w:cs="Times New Roman"/>
        </w:rPr>
        <w:t xml:space="preserve"> Штатные единицы предусмотрены от 0,5 до 1,00 учителей-логопедов в дошкольных учреждениях. По содержанию образования для детей-инвалидов отметим  МБДОУ ЦРР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</w:t>
      </w:r>
      <w:proofErr w:type="spellStart"/>
      <w:r>
        <w:rPr>
          <w:rFonts w:ascii="Times New Roman" w:hAnsi="Times New Roman" w:cs="Times New Roman"/>
        </w:rPr>
        <w:t>Аленушка</w:t>
      </w:r>
      <w:proofErr w:type="spellEnd"/>
      <w:r>
        <w:rPr>
          <w:rFonts w:ascii="Times New Roman" w:hAnsi="Times New Roman" w:cs="Times New Roman"/>
        </w:rPr>
        <w:t>»  занимается с детьми в инклюзии, где  дети – инвалиды с различной степени патологии  посещают совместно детьми в группе в общем режиме, так и с кратковременным пребыванием в группе. В МБ</w:t>
      </w:r>
      <w:r w:rsidR="00CA4E9C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У ЦРР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«Веселые </w:t>
      </w:r>
      <w:r w:rsidR="00CA4E9C">
        <w:rPr>
          <w:rFonts w:ascii="Times New Roman" w:hAnsi="Times New Roman" w:cs="Times New Roman"/>
        </w:rPr>
        <w:t xml:space="preserve">нотки», МБДОУ ЦРР </w:t>
      </w:r>
      <w:proofErr w:type="spellStart"/>
      <w:r w:rsidR="00CA4E9C">
        <w:rPr>
          <w:rFonts w:ascii="Times New Roman" w:hAnsi="Times New Roman" w:cs="Times New Roman"/>
        </w:rPr>
        <w:t>д</w:t>
      </w:r>
      <w:proofErr w:type="spellEnd"/>
      <w:r w:rsidR="00CA4E9C">
        <w:rPr>
          <w:rFonts w:ascii="Times New Roman" w:hAnsi="Times New Roman" w:cs="Times New Roman"/>
        </w:rPr>
        <w:t>/с «Радуга» работают адаптационные группы</w:t>
      </w:r>
      <w:r>
        <w:rPr>
          <w:rFonts w:ascii="Times New Roman" w:hAnsi="Times New Roman" w:cs="Times New Roman"/>
        </w:rPr>
        <w:t xml:space="preserve"> кратковременного пребывания для детей-инвалидов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множественными на</w:t>
      </w:r>
      <w:r w:rsidR="00CA4E9C">
        <w:rPr>
          <w:rFonts w:ascii="Times New Roman" w:hAnsi="Times New Roman" w:cs="Times New Roman"/>
        </w:rPr>
        <w:t xml:space="preserve">рушениями в развитии.  Данные группы посещают 11 детей с особыми образовательными потребностями, имеющих </w:t>
      </w:r>
      <w:proofErr w:type="gramStart"/>
      <w:r w:rsidR="00CA4E9C">
        <w:rPr>
          <w:rFonts w:ascii="Times New Roman" w:hAnsi="Times New Roman" w:cs="Times New Roman"/>
        </w:rPr>
        <w:t>сочетании</w:t>
      </w:r>
      <w:proofErr w:type="gramEnd"/>
      <w:r w:rsidR="00CA4E9C">
        <w:rPr>
          <w:rFonts w:ascii="Times New Roman" w:hAnsi="Times New Roman" w:cs="Times New Roman"/>
        </w:rPr>
        <w:t xml:space="preserve"> 2 или более недостатков в физическом и (или) психическом развитии в развитии,  1 ребенок с ограниченными возможностями здоровья по рекомендации УПМПК.  </w:t>
      </w:r>
      <w:proofErr w:type="gramStart"/>
      <w:r w:rsidR="00CA4E9C">
        <w:rPr>
          <w:rFonts w:ascii="Times New Roman" w:hAnsi="Times New Roman" w:cs="Times New Roman"/>
        </w:rPr>
        <w:t>В 2020-21 учебный год с данной группы 2 ребенка с РАС</w:t>
      </w:r>
      <w:r>
        <w:rPr>
          <w:rFonts w:ascii="Times New Roman" w:hAnsi="Times New Roman" w:cs="Times New Roman"/>
        </w:rPr>
        <w:t xml:space="preserve"> поступают в  специальный (коррекционный) класс в общеобразовательной школы.</w:t>
      </w:r>
      <w:proofErr w:type="gramEnd"/>
      <w:r>
        <w:rPr>
          <w:rFonts w:ascii="Times New Roman" w:hAnsi="Times New Roman" w:cs="Times New Roman"/>
        </w:rPr>
        <w:t xml:space="preserve"> Для организации деятельности </w:t>
      </w:r>
      <w:proofErr w:type="spellStart"/>
      <w:r>
        <w:rPr>
          <w:rFonts w:ascii="Times New Roman" w:hAnsi="Times New Roman" w:cs="Times New Roman"/>
        </w:rPr>
        <w:t>лекотеки</w:t>
      </w:r>
      <w:proofErr w:type="spellEnd"/>
      <w:r>
        <w:rPr>
          <w:rFonts w:ascii="Times New Roman" w:hAnsi="Times New Roman" w:cs="Times New Roman"/>
        </w:rPr>
        <w:t xml:space="preserve"> были выделены дополнительные штатные единицы: учителя-дефектолога – 0,5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, медсестры – 1,0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, педагога- психолога – 0,5 ст., </w:t>
      </w:r>
      <w:proofErr w:type="spellStart"/>
      <w:r>
        <w:rPr>
          <w:rFonts w:ascii="Times New Roman" w:hAnsi="Times New Roman" w:cs="Times New Roman"/>
        </w:rPr>
        <w:t>тьютора</w:t>
      </w:r>
      <w:proofErr w:type="spellEnd"/>
      <w:r w:rsidR="00CA4E9C">
        <w:rPr>
          <w:rFonts w:ascii="Times New Roman" w:hAnsi="Times New Roman" w:cs="Times New Roman"/>
        </w:rPr>
        <w:t xml:space="preserve">, воспитателя. </w:t>
      </w: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Положительную динамику показали дети – инвалиды и дети с ОВЗ логопедической группы. По результатам коррекционно</w:t>
      </w:r>
      <w:r w:rsidR="00CA4E9C">
        <w:rPr>
          <w:rFonts w:ascii="Times New Roman" w:hAnsi="Times New Roman" w:cs="Times New Roman"/>
        </w:rPr>
        <w:t xml:space="preserve">-реабилитационной работы 2020-21 </w:t>
      </w:r>
      <w:r>
        <w:rPr>
          <w:rFonts w:ascii="Times New Roman" w:hAnsi="Times New Roman" w:cs="Times New Roman"/>
        </w:rPr>
        <w:t>г. специалистов психолого-педагогического сопровождения ДО</w:t>
      </w:r>
      <w:r w:rsidR="00F414B3">
        <w:rPr>
          <w:rFonts w:ascii="Times New Roman" w:hAnsi="Times New Roman" w:cs="Times New Roman"/>
        </w:rPr>
        <w:t>У и воспитателя данной группы, 6</w:t>
      </w:r>
      <w:r>
        <w:rPr>
          <w:rFonts w:ascii="Times New Roman" w:hAnsi="Times New Roman" w:cs="Times New Roman"/>
        </w:rPr>
        <w:t xml:space="preserve"> детей  переведены в общую группу. Из логопедической группы 3 детей-инвалидов с тяжелыми речевыми нарушениями переходят в обучение в 1 класс общеобразовательных учреждений с улучшенной речью. </w:t>
      </w:r>
    </w:p>
    <w:p w:rsidR="008E4BF9" w:rsidRDefault="008E4BF9" w:rsidP="008E4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Во исполнение приказа от 26 марта 2019 года №01-10/378 «О порядке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ребенка – инвалида в сфере образования», совместно с МСЭ комиссии проводится комплексное обследование и психолого-педагогическое сопровождение узких специалистов, педагогов, воспитателей, в соответствии психофизического состояния и ограниченной возможности здоровья находятся в наблюдении и лечении в отделении реабилитации детей-инвалидов, проводится индивидуальная коррекционная работа по развитию</w:t>
      </w:r>
      <w:proofErr w:type="gramEnd"/>
      <w:r>
        <w:rPr>
          <w:rFonts w:ascii="Times New Roman" w:hAnsi="Times New Roman" w:cs="Times New Roman"/>
        </w:rPr>
        <w:t xml:space="preserve"> речи, родителям постоянно оказывается консультативно-методическая помощь в воспитании и обучении «особого» ребенка.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форм обучения детей с инвалидностью и ОВЗ является индив</w:t>
      </w:r>
      <w:r w:rsidR="00F414B3">
        <w:rPr>
          <w:rFonts w:ascii="Times New Roman" w:hAnsi="Times New Roman" w:cs="Times New Roman"/>
        </w:rPr>
        <w:t>идуальное обучение на дому. В 26</w:t>
      </w:r>
      <w:r>
        <w:rPr>
          <w:rFonts w:ascii="Times New Roman" w:hAnsi="Times New Roman" w:cs="Times New Roman"/>
        </w:rPr>
        <w:t xml:space="preserve"> общеобразовательных учреждениях улуса обучаются  </w:t>
      </w:r>
      <w:r w:rsidR="00F414B3">
        <w:rPr>
          <w:rFonts w:ascii="Times New Roman" w:hAnsi="Times New Roman" w:cs="Times New Roman"/>
        </w:rPr>
        <w:t xml:space="preserve">422 (АППГ </w:t>
      </w:r>
      <w:r>
        <w:rPr>
          <w:rFonts w:ascii="Times New Roman" w:hAnsi="Times New Roman" w:cs="Times New Roman"/>
        </w:rPr>
        <w:t>418</w:t>
      </w:r>
      <w:r w:rsidR="00F414B3">
        <w:rPr>
          <w:rFonts w:ascii="Times New Roman" w:hAnsi="Times New Roman" w:cs="Times New Roman"/>
        </w:rPr>
        <w:t>) детей с ОВЗ, в том числе в 23</w:t>
      </w:r>
      <w:r>
        <w:rPr>
          <w:rFonts w:ascii="Times New Roman" w:hAnsi="Times New Roman" w:cs="Times New Roman"/>
        </w:rPr>
        <w:t xml:space="preserve"> общеобразовательных школах </w:t>
      </w:r>
      <w:r w:rsidR="00F414B3">
        <w:rPr>
          <w:rFonts w:ascii="Times New Roman" w:hAnsi="Times New Roman" w:cs="Times New Roman"/>
        </w:rPr>
        <w:t xml:space="preserve">146 (АППГ </w:t>
      </w:r>
      <w:r>
        <w:rPr>
          <w:rFonts w:ascii="Times New Roman" w:hAnsi="Times New Roman" w:cs="Times New Roman"/>
        </w:rPr>
        <w:t>138</w:t>
      </w:r>
      <w:r w:rsidR="00F414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детей-инвалидов со различными патологиями в развитии, по адаптированным основным общеобразовательным программам в соответствии и (или) с ориентиром на ФГОС НОО ОВЗ, ФГОС образования обучающихся с УО (ИН) (приказы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 №1598, №1599 от 19.12. 2014 г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 xml:space="preserve">В настоящее время  по улусу по рекомендации медицинского учреждения и на основании выписки ВКК </w:t>
      </w:r>
      <w:r w:rsidR="00A55B66">
        <w:rPr>
          <w:rFonts w:ascii="Times New Roman" w:hAnsi="Times New Roman" w:cs="Times New Roman"/>
        </w:rPr>
        <w:t xml:space="preserve">70 (АППГ </w:t>
      </w:r>
      <w:r>
        <w:rPr>
          <w:rFonts w:ascii="Times New Roman" w:hAnsi="Times New Roman" w:cs="Times New Roman"/>
        </w:rPr>
        <w:t>67</w:t>
      </w:r>
      <w:r w:rsidR="00A55B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обучающихся охвачены индивидуальным обучением на дому, в том числе </w:t>
      </w:r>
      <w:r w:rsidR="00A55B66">
        <w:rPr>
          <w:rFonts w:ascii="Times New Roman" w:hAnsi="Times New Roman" w:cs="Times New Roman"/>
        </w:rPr>
        <w:t xml:space="preserve">54 (АППГ </w:t>
      </w:r>
      <w:r>
        <w:rPr>
          <w:rFonts w:ascii="Times New Roman" w:hAnsi="Times New Roman" w:cs="Times New Roman"/>
        </w:rPr>
        <w:t>57</w:t>
      </w:r>
      <w:r w:rsidR="00A55B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детей-инвалидов с различной степени  патологии.</w:t>
      </w:r>
      <w:proofErr w:type="gramEnd"/>
      <w:r>
        <w:rPr>
          <w:rFonts w:ascii="Times New Roman" w:hAnsi="Times New Roman" w:cs="Times New Roman"/>
        </w:rPr>
        <w:t xml:space="preserve"> Каждый учебный год на каждого обучающегося разрабатывается учебный план в соответствии и с ориентиром на ФГОС НОО ОВЗ, ФГОС образования обучающихся с УО (ИН) (приказы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 №1598, №1599 от 19.12. 2014 г ), т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 обучающиеся по варианту 1 – 80 % часов с учебного плана, варианту 2 – 70 %, по специальной индивидуальной программе развития 60 % учебного плана и согласуется с родителем (законным представителем).  </w:t>
      </w:r>
    </w:p>
    <w:p w:rsidR="008E4BF9" w:rsidRDefault="00A55B66" w:rsidP="008E4B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Всего по улусу  53</w:t>
      </w:r>
      <w:r w:rsidR="008E4BF9">
        <w:rPr>
          <w:rFonts w:ascii="Times New Roman" w:hAnsi="Times New Roman" w:cs="Times New Roman"/>
        </w:rPr>
        <w:t xml:space="preserve"> ребенка с ОВЗ охвачены дополнительным образованием с использованием дистанционных технологий, из </w:t>
      </w:r>
      <w:r>
        <w:rPr>
          <w:rFonts w:ascii="Times New Roman" w:hAnsi="Times New Roman" w:cs="Times New Roman"/>
        </w:rPr>
        <w:t>них 36</w:t>
      </w:r>
      <w:r w:rsidR="008E4BF9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етей – инвалидов, в том числе 17</w:t>
      </w:r>
      <w:r w:rsidR="008E4BF9">
        <w:rPr>
          <w:rFonts w:ascii="Times New Roman" w:hAnsi="Times New Roman" w:cs="Times New Roman"/>
        </w:rPr>
        <w:t xml:space="preserve"> обучающихся индивидуального обучения на дому.</w:t>
      </w:r>
      <w:proofErr w:type="gramEnd"/>
      <w:r w:rsidR="008E4BF9">
        <w:rPr>
          <w:rFonts w:ascii="Times New Roman" w:hAnsi="Times New Roman" w:cs="Times New Roman"/>
        </w:rPr>
        <w:t xml:space="preserve">  Обучают  по ресурсу </w:t>
      </w:r>
      <w:proofErr w:type="spellStart"/>
      <w:r w:rsidR="008E4BF9">
        <w:rPr>
          <w:rFonts w:ascii="Times New Roman" w:hAnsi="Times New Roman" w:cs="Times New Roman"/>
          <w:b/>
          <w:lang w:val="en-US"/>
        </w:rPr>
        <w:t>i</w:t>
      </w:r>
      <w:proofErr w:type="spellEnd"/>
      <w:r w:rsidR="008E4BF9">
        <w:rPr>
          <w:rFonts w:ascii="Times New Roman" w:hAnsi="Times New Roman" w:cs="Times New Roman"/>
          <w:b/>
        </w:rPr>
        <w:t>-школа</w:t>
      </w:r>
      <w:r w:rsidR="008E4BF9">
        <w:rPr>
          <w:rFonts w:ascii="Times New Roman" w:hAnsi="Times New Roman" w:cs="Times New Roman"/>
        </w:rPr>
        <w:t xml:space="preserve"> учителя-предметники  ГКОУ «</w:t>
      </w:r>
      <w:r w:rsidR="008E4BF9">
        <w:rPr>
          <w:rFonts w:ascii="Times New Roman" w:hAnsi="Times New Roman" w:cs="Times New Roman"/>
          <w:bCs/>
        </w:rPr>
        <w:t xml:space="preserve">Автономное учреждение дополнительного и профессионального образования «Институт новых технологий РС (Я)». </w:t>
      </w:r>
    </w:p>
    <w:p w:rsidR="008E4BF9" w:rsidRDefault="008E4BF9" w:rsidP="008E4BF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анализировать по данным патологий постановки детей на учет по инвалидности, то в последние два года увеличилось количество детей с задержкой психического и речевого развития </w:t>
      </w:r>
      <w:r>
        <w:rPr>
          <w:rFonts w:ascii="Times New Roman" w:hAnsi="Times New Roman"/>
        </w:rPr>
        <w:lastRenderedPageBreak/>
        <w:t xml:space="preserve">органного генеза и эмоционально-волевыми расстройствами, психологическим расстройствами поведения в подростковом возрасте.  </w:t>
      </w:r>
    </w:p>
    <w:p w:rsidR="008E4BF9" w:rsidRDefault="008E4BF9" w:rsidP="008E4BF9">
      <w:pPr>
        <w:pStyle w:val="LTGliederung1"/>
        <w:spacing w:before="0" w:line="240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В </w:t>
      </w:r>
      <w:proofErr w:type="spellStart"/>
      <w:r>
        <w:rPr>
          <w:rFonts w:ascii="Times New Roman" w:hAnsi="Times New Roman"/>
          <w:bCs/>
          <w:sz w:val="22"/>
          <w:szCs w:val="22"/>
        </w:rPr>
        <w:t>последние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годы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A55B66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="00A55B6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A55B66">
        <w:rPr>
          <w:rFonts w:ascii="Times New Roman" w:hAnsi="Times New Roman"/>
          <w:bCs/>
          <w:sz w:val="22"/>
          <w:szCs w:val="22"/>
        </w:rPr>
        <w:t>всех</w:t>
      </w:r>
      <w:proofErr w:type="spellEnd"/>
      <w:r w:rsidR="00A55B6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A55B66">
        <w:rPr>
          <w:rFonts w:ascii="Times New Roman" w:hAnsi="Times New Roman"/>
          <w:bCs/>
          <w:sz w:val="22"/>
          <w:szCs w:val="22"/>
        </w:rPr>
        <w:t>уровнях</w:t>
      </w:r>
      <w:proofErr w:type="spellEnd"/>
      <w:r w:rsidR="00A55B6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A55B66">
        <w:rPr>
          <w:rFonts w:ascii="Times New Roman" w:hAnsi="Times New Roman"/>
          <w:bCs/>
          <w:sz w:val="22"/>
          <w:szCs w:val="22"/>
        </w:rPr>
        <w:t>образования</w:t>
      </w:r>
      <w:proofErr w:type="spellEnd"/>
      <w:r w:rsidR="00A55B66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произошли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25198">
        <w:rPr>
          <w:rFonts w:ascii="Times New Roman" w:hAnsi="Times New Roman"/>
          <w:bCs/>
          <w:sz w:val="22"/>
          <w:szCs w:val="22"/>
        </w:rPr>
        <w:t>существенные</w:t>
      </w:r>
      <w:proofErr w:type="spellEnd"/>
      <w:r w:rsidRPr="00A2519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25198">
        <w:rPr>
          <w:rFonts w:ascii="Times New Roman" w:hAnsi="Times New Roman"/>
          <w:bCs/>
          <w:sz w:val="22"/>
          <w:szCs w:val="22"/>
        </w:rPr>
        <w:t>положительные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изменения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в </w:t>
      </w:r>
      <w:proofErr w:type="spellStart"/>
      <w:r>
        <w:rPr>
          <w:rFonts w:ascii="Times New Roman" w:hAnsi="Times New Roman"/>
          <w:bCs/>
          <w:sz w:val="22"/>
          <w:szCs w:val="22"/>
        </w:rPr>
        <w:t>организации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Cs/>
          <w:sz w:val="22"/>
          <w:szCs w:val="22"/>
        </w:rPr>
        <w:t>содержании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образования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детей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с </w:t>
      </w:r>
      <w:proofErr w:type="spellStart"/>
      <w:r>
        <w:rPr>
          <w:rFonts w:ascii="Times New Roman" w:hAnsi="Times New Roman"/>
          <w:bCs/>
          <w:sz w:val="22"/>
          <w:szCs w:val="22"/>
        </w:rPr>
        <w:t>ограниченными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возможностями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здоровья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с </w:t>
      </w:r>
      <w:proofErr w:type="spellStart"/>
      <w:r>
        <w:rPr>
          <w:rFonts w:ascii="Times New Roman" w:hAnsi="Times New Roman"/>
          <w:bCs/>
          <w:sz w:val="22"/>
          <w:szCs w:val="22"/>
        </w:rPr>
        <w:t>инвалидностью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A25198" w:rsidRDefault="008E4BF9" w:rsidP="008E4BF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На уровне дошкольного образования</w:t>
      </w:r>
      <w:r>
        <w:rPr>
          <w:rFonts w:ascii="Times New Roman" w:hAnsi="Times New Roman"/>
          <w:bCs/>
        </w:rPr>
        <w:t>: в соответ</w:t>
      </w:r>
      <w:r w:rsidR="00A25198">
        <w:rPr>
          <w:rFonts w:ascii="Times New Roman" w:hAnsi="Times New Roman"/>
          <w:bCs/>
        </w:rPr>
        <w:t xml:space="preserve">ствии приказа </w:t>
      </w:r>
      <w:proofErr w:type="spellStart"/>
      <w:r w:rsidR="00A25198">
        <w:rPr>
          <w:rFonts w:ascii="Times New Roman" w:hAnsi="Times New Roman"/>
          <w:bCs/>
        </w:rPr>
        <w:t>Минобрнауки</w:t>
      </w:r>
      <w:proofErr w:type="spellEnd"/>
      <w:r w:rsidR="00A25198">
        <w:rPr>
          <w:rFonts w:ascii="Times New Roman" w:hAnsi="Times New Roman"/>
          <w:bCs/>
        </w:rPr>
        <w:t xml:space="preserve"> РФ № </w:t>
      </w:r>
      <w:r w:rsidR="00A25198" w:rsidRPr="00A25198">
        <w:rPr>
          <w:rFonts w:ascii="Times New Roman" w:hAnsi="Times New Roman"/>
          <w:bCs/>
        </w:rPr>
        <w:t>373</w:t>
      </w:r>
      <w:r w:rsidR="00A25198">
        <w:rPr>
          <w:rFonts w:ascii="Times New Roman" w:hAnsi="Times New Roman"/>
          <w:bCs/>
        </w:rPr>
        <w:t xml:space="preserve"> от 30.07.</w:t>
      </w:r>
      <w:r w:rsidR="00A25198" w:rsidRPr="00A25198"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Cs/>
        </w:rPr>
        <w:t xml:space="preserve"> г. «Об утверждении Порядка организации и осуществления образования образовательной деятельности  по основным образовательным программам – образовательным программам дошкольного образования»</w:t>
      </w:r>
      <w:proofErr w:type="gramStart"/>
      <w:r>
        <w:rPr>
          <w:rFonts w:ascii="Times New Roman" w:hAnsi="Times New Roman"/>
          <w:bCs/>
        </w:rPr>
        <w:t xml:space="preserve"> </w:t>
      </w:r>
      <w:r w:rsidR="00A25198">
        <w:rPr>
          <w:rFonts w:ascii="Times New Roman" w:hAnsi="Times New Roman"/>
          <w:bCs/>
        </w:rPr>
        <w:t>,</w:t>
      </w:r>
      <w:proofErr w:type="gramEnd"/>
      <w:r w:rsidR="00A25198">
        <w:rPr>
          <w:rFonts w:ascii="Times New Roman" w:hAnsi="Times New Roman"/>
          <w:bCs/>
        </w:rPr>
        <w:t xml:space="preserve"> приказа </w:t>
      </w:r>
      <w:proofErr w:type="spellStart"/>
      <w:r w:rsidR="00A25198">
        <w:rPr>
          <w:rFonts w:ascii="Times New Roman" w:hAnsi="Times New Roman"/>
          <w:bCs/>
        </w:rPr>
        <w:t>Минобрнауки</w:t>
      </w:r>
      <w:proofErr w:type="spellEnd"/>
      <w:r w:rsidR="00A25198">
        <w:rPr>
          <w:rFonts w:ascii="Times New Roman" w:hAnsi="Times New Roman"/>
          <w:bCs/>
        </w:rPr>
        <w:t xml:space="preserve"> РФ от 17.10.2013 г.  №1155 «Об утверждении федерального государственного образовательного стандарта дошкольного образования» (с изменениями и дополнениями 21.01.2019 г.)</w:t>
      </w:r>
    </w:p>
    <w:p w:rsidR="008E4BF9" w:rsidRDefault="008E4BF9" w:rsidP="008E4BF9">
      <w:pPr>
        <w:spacing w:after="0" w:line="240" w:lineRule="auto"/>
        <w:ind w:firstLine="709"/>
        <w:jc w:val="both"/>
        <w:rPr>
          <w:bCs/>
        </w:rPr>
      </w:pPr>
      <w:proofErr w:type="gramStart"/>
      <w:r>
        <w:rPr>
          <w:rFonts w:ascii="Times New Roman" w:hAnsi="Times New Roman"/>
          <w:bCs/>
          <w:u w:val="single"/>
        </w:rPr>
        <w:t>На уровне школьного образования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в </w:t>
      </w:r>
      <w:r>
        <w:rPr>
          <w:rFonts w:ascii="Times New Roman" w:hAnsi="Times New Roman"/>
          <w:bCs/>
        </w:rPr>
        <w:t>соответствии со статьей 79 Ф3-273 и п. 2.4 ФГОС НОО,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приказа </w:t>
      </w:r>
      <w:proofErr w:type="spellStart"/>
      <w:r>
        <w:rPr>
          <w:rFonts w:ascii="Times New Roman" w:hAnsi="Times New Roman"/>
          <w:bCs/>
        </w:rPr>
        <w:t>Минобрнауки</w:t>
      </w:r>
      <w:proofErr w:type="spellEnd"/>
      <w:r>
        <w:rPr>
          <w:rFonts w:ascii="Times New Roman" w:hAnsi="Times New Roman"/>
          <w:bCs/>
        </w:rPr>
        <w:t xml:space="preserve"> РФ №1015 30.08 2013 г. «Об утверждении Порядка организации и осуществления образования образовательной деятельности по основным общеобразовательным программам – образовательным программам начального общего образования, основного общего, среднего общего образования» разработаны примерные адаптированные программы, предусматривающие вариативность обучения, утверждены нормативы штатной численности специалистов психолого-педагогического сопровождения.</w:t>
      </w:r>
      <w:r>
        <w:rPr>
          <w:bCs/>
        </w:rPr>
        <w:t xml:space="preserve"> </w:t>
      </w:r>
      <w:proofErr w:type="gramEnd"/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ab/>
        <w:t xml:space="preserve">Анализ современного состояния системы образования обучающихся с ОВЗ, с инвалидность в нашем улусе в </w:t>
      </w:r>
      <w:r>
        <w:rPr>
          <w:rFonts w:ascii="Times New Roman" w:hAnsi="Times New Roman"/>
        </w:rPr>
        <w:t xml:space="preserve"> настоящее время выявил следующие насущные проблемы обучения детей-инвалидов и детей с  ограниченными возможностями здоровья, повышения качества образования:</w:t>
      </w:r>
    </w:p>
    <w:p w:rsidR="008E4BF9" w:rsidRDefault="008E4BF9" w:rsidP="00607255">
      <w:pPr>
        <w:numPr>
          <w:ilvl w:val="1"/>
          <w:numId w:val="3"/>
        </w:numPr>
        <w:tabs>
          <w:tab w:val="left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Отсутствие единых подходов в организации ранней помощи, координации в деятельности различных ведомств и организаций, реализующих раннюю помощь детям и их семьям; </w:t>
      </w:r>
    </w:p>
    <w:p w:rsidR="008E4BF9" w:rsidRDefault="008E4BF9" w:rsidP="00607255">
      <w:pPr>
        <w:numPr>
          <w:ilvl w:val="1"/>
          <w:numId w:val="3"/>
        </w:numPr>
        <w:tabs>
          <w:tab w:val="left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Образовательные учреждения улуса недостаточно  обеспечены  вспомогательными техническими средствами, средствами доступности для детей слабовидящих,  слабослышащих,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множественными нарушениями в развитии;</w:t>
      </w:r>
    </w:p>
    <w:p w:rsidR="008E4BF9" w:rsidRDefault="008E4BF9" w:rsidP="00607255">
      <w:pPr>
        <w:numPr>
          <w:ilvl w:val="1"/>
          <w:numId w:val="3"/>
        </w:numPr>
        <w:tabs>
          <w:tab w:val="left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улусе недостаточно организованы специальные условия на получение профессионального образования детей с ограниченными возможностями здоровья, особенно для детей-инвалидов со сложными физиологическими или психическими дефектами в развитии, их трудоустройства и социализации в обществе.</w:t>
      </w:r>
    </w:p>
    <w:p w:rsidR="008E4BF9" w:rsidRDefault="008E4BF9" w:rsidP="008E4BF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Рекомендации: </w:t>
      </w:r>
    </w:p>
    <w:p w:rsidR="008E4BF9" w:rsidRDefault="008E4BF9" w:rsidP="008E4BF9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Для уменьшения роста численности детей раннего дошкольного возраста с различными патологиями развития,  необходимо создать  Центр «Службы ранней помощи» в детской поликлинике, обеспечение специалистами: логопед, дефектолог, детский психиатр, клинический психолог, семейный психолог на раннее выявление и предупреждения вторичных и третичных нарушений детей с ограниченными возможностями здоровья;</w:t>
      </w:r>
    </w:p>
    <w:p w:rsidR="008E4BF9" w:rsidRDefault="008E4BF9" w:rsidP="008E4BF9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для  создания доступного интегрированного обучения по адаптированным образовательным программам детям с ОВЗ,  в дошкольных, общеобразовательных учреждениях нужно обеспечить кадрами, имеющие специальное  психологическое, дефектологическое образование.</w:t>
      </w:r>
    </w:p>
    <w:p w:rsidR="008E4BF9" w:rsidRDefault="008E4BF9" w:rsidP="00453807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4BF9" w:rsidRDefault="008E4BF9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5DD0" w:rsidRDefault="00875DD0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255" w:rsidRDefault="00607255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255" w:rsidRDefault="00607255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5198" w:rsidRDefault="00A25198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5198" w:rsidRDefault="00A25198" w:rsidP="008E4BF9">
      <w:pPr>
        <w:tabs>
          <w:tab w:val="left" w:pos="50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25198" w:rsidSect="008E4BF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25BF3784"/>
    <w:multiLevelType w:val="hybridMultilevel"/>
    <w:tmpl w:val="F19C973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A680D"/>
    <w:multiLevelType w:val="multilevel"/>
    <w:tmpl w:val="A258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14412"/>
    <w:multiLevelType w:val="hybridMultilevel"/>
    <w:tmpl w:val="6464DBBA"/>
    <w:lvl w:ilvl="0" w:tplc="E8824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F6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C6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8A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04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CB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4D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E1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414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F6416"/>
    <w:multiLevelType w:val="hybridMultilevel"/>
    <w:tmpl w:val="D2FCC5C4"/>
    <w:lvl w:ilvl="0" w:tplc="7350534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4BF9"/>
    <w:rsid w:val="00104E1D"/>
    <w:rsid w:val="00185863"/>
    <w:rsid w:val="001B5A55"/>
    <w:rsid w:val="002106B0"/>
    <w:rsid w:val="002931F3"/>
    <w:rsid w:val="00383435"/>
    <w:rsid w:val="003D1D38"/>
    <w:rsid w:val="003D691C"/>
    <w:rsid w:val="003E75AE"/>
    <w:rsid w:val="00453807"/>
    <w:rsid w:val="00607255"/>
    <w:rsid w:val="006B0624"/>
    <w:rsid w:val="007335F2"/>
    <w:rsid w:val="00743696"/>
    <w:rsid w:val="00757BAE"/>
    <w:rsid w:val="007937B4"/>
    <w:rsid w:val="00802ADC"/>
    <w:rsid w:val="008400FB"/>
    <w:rsid w:val="00875DD0"/>
    <w:rsid w:val="008E4BF9"/>
    <w:rsid w:val="00900CBF"/>
    <w:rsid w:val="009A098C"/>
    <w:rsid w:val="009A1124"/>
    <w:rsid w:val="00A25198"/>
    <w:rsid w:val="00A55B66"/>
    <w:rsid w:val="00A710BE"/>
    <w:rsid w:val="00BB639D"/>
    <w:rsid w:val="00BB7B08"/>
    <w:rsid w:val="00C40A69"/>
    <w:rsid w:val="00C9277D"/>
    <w:rsid w:val="00CA4E9C"/>
    <w:rsid w:val="00D84548"/>
    <w:rsid w:val="00E43F98"/>
    <w:rsid w:val="00ED24B0"/>
    <w:rsid w:val="00F22984"/>
    <w:rsid w:val="00F4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E4B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8E4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E4BF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8E4B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E4BF9"/>
  </w:style>
  <w:style w:type="paragraph" w:customStyle="1" w:styleId="LTGliederung1">
    <w:name w:val="???????~LT~Gliederung 1"/>
    <w:rsid w:val="008E4BF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ahoma"/>
      <w:color w:val="000000"/>
      <w:kern w:val="2"/>
      <w:sz w:val="64"/>
      <w:szCs w:val="64"/>
      <w:lang w:val="de-DE" w:eastAsia="fa-IR" w:bidi="fa-IR"/>
    </w:rPr>
  </w:style>
  <w:style w:type="character" w:customStyle="1" w:styleId="order-coursetitle-hour">
    <w:name w:val="order-course__title-hour"/>
    <w:basedOn w:val="a0"/>
    <w:rsid w:val="008E4BF9"/>
  </w:style>
  <w:style w:type="paragraph" w:styleId="a9">
    <w:name w:val="Balloon Text"/>
    <w:basedOn w:val="a"/>
    <w:link w:val="aa"/>
    <w:uiPriority w:val="99"/>
    <w:semiHidden/>
    <w:unhideWhenUsed/>
    <w:rsid w:val="008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B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6699835133175556E-2"/>
          <c:y val="0.31387645362634692"/>
          <c:w val="0.65297273155477176"/>
          <c:h val="0.520856170081906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rgbClr val="FF0066"/>
              </a:solidFill>
            </c:spPr>
          </c:dPt>
          <c:dPt>
            <c:idx val="4"/>
            <c:spPr>
              <a:solidFill>
                <a:srgbClr val="0066FF"/>
              </a:solidFill>
            </c:spPr>
          </c:dPt>
          <c:dPt>
            <c:idx val="5"/>
            <c:spPr>
              <a:solidFill>
                <a:srgbClr val="CC00CC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2.9667758386979361E-2"/>
                  <c:y val="-4.3003042003954446E-2"/>
                </c:manualLayout>
              </c:layout>
              <c:showVal val="1"/>
            </c:dLbl>
            <c:dLbl>
              <c:idx val="1"/>
              <c:layout>
                <c:manualLayout>
                  <c:x val="3.0237804808257013E-2"/>
                  <c:y val="2.0433269039821286E-2"/>
                </c:manualLayout>
              </c:layout>
              <c:showVal val="1"/>
            </c:dLbl>
            <c:dLbl>
              <c:idx val="2"/>
              <c:layout>
                <c:manualLayout>
                  <c:x val="0.10468966909919145"/>
                  <c:y val="-8.2005629205536584E-2"/>
                </c:manualLayout>
              </c:layout>
              <c:showVal val="1"/>
            </c:dLbl>
            <c:dLbl>
              <c:idx val="3"/>
              <c:layout>
                <c:manualLayout>
                  <c:x val="5.0074116133916817E-2"/>
                  <c:y val="4.400317795701985E-2"/>
                </c:manualLayout>
              </c:layout>
              <c:showVal val="1"/>
            </c:dLbl>
            <c:dLbl>
              <c:idx val="4"/>
              <c:layout>
                <c:manualLayout>
                  <c:x val="-3.7801497122992946E-2"/>
                  <c:y val="8.3674195670922685E-2"/>
                </c:manualLayout>
              </c:layout>
              <c:showVal val="1"/>
            </c:dLbl>
            <c:dLbl>
              <c:idx val="5"/>
              <c:layout>
                <c:manualLayout>
                  <c:x val="-4.9222047081869238E-2"/>
                  <c:y val="-8.7709540546986708E-2"/>
                </c:manualLayout>
              </c:layout>
              <c:showVal val="1"/>
            </c:dLbl>
            <c:dLbl>
              <c:idx val="6"/>
              <c:layout>
                <c:manualLayout>
                  <c:x val="3.7661284916109969E-2"/>
                  <c:y val="-7.86549507167447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АОП ФГОС для детей с УО (ИН)</c:v>
                </c:pt>
                <c:pt idx="1">
                  <c:v>АОП ФГОС для детей с ЗПР, вар.7.1, 7.2</c:v>
                </c:pt>
                <c:pt idx="2">
                  <c:v>АОП с инд. подходом</c:v>
                </c:pt>
                <c:pt idx="3">
                  <c:v>АОП ФГОС  обр. слабовидящих , вар. 4.1, 4.2</c:v>
                </c:pt>
                <c:pt idx="4">
                  <c:v>АОП ФГОС  обр. глухихслабослышащих, вар. 1.2, 2.1</c:v>
                </c:pt>
                <c:pt idx="5">
                  <c:v>АОП ФГОС обр. детей с ТНР, вар. 5.1,5.2</c:v>
                </c:pt>
                <c:pt idx="6">
                  <c:v>ООП ФГОС </c:v>
                </c:pt>
                <c:pt idx="7">
                  <c:v>АООП ФГОС обр. детей с НОДА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6.9000000000000089E-2</c:v>
                </c:pt>
                <c:pt idx="1">
                  <c:v>0.15700000000000022</c:v>
                </c:pt>
                <c:pt idx="2" formatCode="0%">
                  <c:v>0.11600000000000006</c:v>
                </c:pt>
                <c:pt idx="3">
                  <c:v>1.2000000000000007E-2</c:v>
                </c:pt>
                <c:pt idx="4">
                  <c:v>1.4999999999999998E-2</c:v>
                </c:pt>
                <c:pt idx="5">
                  <c:v>0.14300000000000004</c:v>
                </c:pt>
                <c:pt idx="6">
                  <c:v>2.300000000000001E-2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72313926294977371"/>
          <c:y val="4.2373214763310532E-2"/>
          <c:w val="0.26165685266955252"/>
          <c:h val="0.9576260018146876"/>
        </c:manualLayout>
      </c:layout>
      <c:txPr>
        <a:bodyPr/>
        <a:lstStyle/>
        <a:p>
          <a:pPr>
            <a:defRPr sz="800" b="1" i="0" kern="5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-5.9539523299061904E-2"/>
                  <c:y val="1.8335908060580684E-2"/>
                </c:manualLayout>
              </c:layout>
              <c:showVal val="1"/>
            </c:dLbl>
            <c:dLbl>
              <c:idx val="1"/>
              <c:layout>
                <c:manualLayout>
                  <c:x val="-6.1592610309374437E-3"/>
                  <c:y val="1.1001544836348421E-2"/>
                </c:manualLayout>
              </c:layout>
              <c:showVal val="1"/>
            </c:dLbl>
            <c:dLbl>
              <c:idx val="2"/>
              <c:layout>
                <c:manualLayout>
                  <c:x val="-3.6955566185624657E-2"/>
                  <c:y val="-4.0338997733277523E-2"/>
                </c:manualLayout>
              </c:layout>
              <c:showVal val="1"/>
            </c:dLbl>
            <c:dLbl>
              <c:idx val="4"/>
              <c:layout>
                <c:manualLayout>
                  <c:x val="-4.927408824749948E-2"/>
                  <c:y val="-3.6671816121161459E-2"/>
                </c:manualLayout>
              </c:layout>
              <c:showVal val="1"/>
            </c:dLbl>
            <c:dLbl>
              <c:idx val="5"/>
              <c:layout>
                <c:manualLayout>
                  <c:x val="-4.7221001237186998E-2"/>
                  <c:y val="-5.5007724181742136E-2"/>
                </c:manualLayout>
              </c:layout>
              <c:showVal val="1"/>
            </c:dLbl>
            <c:dLbl>
              <c:idx val="6"/>
              <c:layout>
                <c:manualLayout>
                  <c:x val="-6.7751871340311881E-2"/>
                  <c:y val="3.6671816121161471E-3"/>
                </c:manualLayout>
              </c:layout>
              <c:showVal val="1"/>
            </c:dLbl>
            <c:dLbl>
              <c:idx val="7"/>
              <c:layout>
                <c:manualLayout>
                  <c:x val="-3.9008653195937069E-2"/>
                  <c:y val="-4.7673360957509792E-2"/>
                </c:manualLayout>
              </c:layout>
              <c:showVal val="1"/>
            </c:dLbl>
            <c:dLbl>
              <c:idx val="8"/>
              <c:layout>
                <c:manualLayout>
                  <c:x val="-2.8743218144374749E-2"/>
                  <c:y val="-5.1340542569625842E-2"/>
                </c:manualLayout>
              </c:layout>
              <c:showVal val="1"/>
            </c:dLbl>
            <c:dLbl>
              <c:idx val="9"/>
              <c:layout>
                <c:manualLayout>
                  <c:x val="-4.927408824749948E-2"/>
                  <c:y val="-4.0338997733277523E-2"/>
                </c:manualLayout>
              </c:layout>
              <c:showVal val="1"/>
            </c:dLbl>
            <c:dLbl>
              <c:idx val="10"/>
              <c:layout>
                <c:manualLayout>
                  <c:x val="-3.6955566185624657E-2"/>
                  <c:y val="-5.867490579385806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3.0000000000000002E-2</c:v>
                </c:pt>
                <c:pt idx="1">
                  <c:v>2.0000000000000011E-2</c:v>
                </c:pt>
                <c:pt idx="2">
                  <c:v>0.20100000000000001</c:v>
                </c:pt>
                <c:pt idx="3">
                  <c:v>1.0000000000000005E-2</c:v>
                </c:pt>
                <c:pt idx="4">
                  <c:v>7.5000000000000011E-2</c:v>
                </c:pt>
                <c:pt idx="5">
                  <c:v>0.15900000000000022</c:v>
                </c:pt>
                <c:pt idx="6">
                  <c:v>1.2E-2</c:v>
                </c:pt>
                <c:pt idx="7">
                  <c:v>3.7999999999999999E-2</c:v>
                </c:pt>
                <c:pt idx="8">
                  <c:v>3.7999999999999999E-2</c:v>
                </c:pt>
                <c:pt idx="9">
                  <c:v>4.1000000000000002E-2</c:v>
                </c:pt>
                <c:pt idx="10">
                  <c:v>0.15100000000000019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0"/>
              <c:layout>
                <c:manualLayout>
                  <c:x val="-4.1061740206249565E-2"/>
                  <c:y val="-5.1340542569625808E-2"/>
                </c:manualLayout>
              </c:layout>
              <c:showVal val="1"/>
            </c:dLbl>
            <c:dLbl>
              <c:idx val="1"/>
              <c:layout>
                <c:manualLayout>
                  <c:x val="-5.5433349278436912E-2"/>
                  <c:y val="-6.6009269018090469E-2"/>
                </c:manualLayout>
              </c:layout>
              <c:showVal val="1"/>
            </c:dLbl>
            <c:dLbl>
              <c:idx val="2"/>
              <c:layout>
                <c:manualLayout>
                  <c:x val="-4.5167914226874502E-2"/>
                  <c:y val="-3.6671816121161459E-2"/>
                </c:manualLayout>
              </c:layout>
              <c:showVal val="1"/>
            </c:dLbl>
            <c:dLbl>
              <c:idx val="3"/>
              <c:layout>
                <c:manualLayout>
                  <c:x val="-3.0796305154687172E-2"/>
                  <c:y val="-6.600926901809046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9337452896929128E-2"/>
                </c:manualLayout>
              </c:layout>
              <c:showVal val="1"/>
            </c:dLbl>
            <c:dLbl>
              <c:idx val="6"/>
              <c:layout>
                <c:manualLayout>
                  <c:x val="-2.4637044123749795E-2"/>
                  <c:y val="-4.7673360957509792E-2"/>
                </c:manualLayout>
              </c:layout>
              <c:showVal val="1"/>
            </c:dLbl>
            <c:dLbl>
              <c:idx val="7"/>
              <c:layout>
                <c:manualLayout>
                  <c:x val="-1.231852206187487E-2"/>
                  <c:y val="-2.5670271284813015E-2"/>
                </c:manualLayout>
              </c:layout>
              <c:showVal val="1"/>
            </c:dLbl>
            <c:dLbl>
              <c:idx val="8"/>
              <c:layout>
                <c:manualLayout>
                  <c:x val="-4.1061740206249564E-3"/>
                  <c:y val="-2.5670271284813015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3.300463450904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Лист1!$C$2:$C$12</c:f>
              <c:numCache>
                <c:formatCode>0.00%</c:formatCode>
                <c:ptCount val="11"/>
                <c:pt idx="0">
                  <c:v>6.9000000000000034E-2</c:v>
                </c:pt>
                <c:pt idx="1">
                  <c:v>3.1000000000000034E-2</c:v>
                </c:pt>
                <c:pt idx="2">
                  <c:v>0.125</c:v>
                </c:pt>
                <c:pt idx="3">
                  <c:v>1.4999999999999998E-2</c:v>
                </c:pt>
                <c:pt idx="4">
                  <c:v>7.3999999999999996E-2</c:v>
                </c:pt>
                <c:pt idx="5">
                  <c:v>0.13200000000000001</c:v>
                </c:pt>
                <c:pt idx="6">
                  <c:v>1.2E-2</c:v>
                </c:pt>
                <c:pt idx="7">
                  <c:v>6.0000000000000071E-3</c:v>
                </c:pt>
                <c:pt idx="8">
                  <c:v>1.2E-2</c:v>
                </c:pt>
                <c:pt idx="9">
                  <c:v>1.4E-2</c:v>
                </c:pt>
                <c:pt idx="10">
                  <c:v>0.11600000000000002</c:v>
                </c:pt>
              </c:numCache>
            </c:numRef>
          </c:val>
        </c:ser>
        <c:marker val="1"/>
        <c:axId val="133081728"/>
        <c:axId val="133136768"/>
      </c:lineChart>
      <c:catAx>
        <c:axId val="1330817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33136768"/>
        <c:crosses val="autoZero"/>
        <c:auto val="1"/>
        <c:lblAlgn val="ctr"/>
        <c:lblOffset val="100"/>
      </c:catAx>
      <c:valAx>
        <c:axId val="1331367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330817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30"/>
      <c:rotY val="0"/>
      <c:depthPercent val="20"/>
      <c:perspective val="110"/>
    </c:view3D>
    <c:plotArea>
      <c:layout>
        <c:manualLayout>
          <c:layoutTarget val="inner"/>
          <c:xMode val="edge"/>
          <c:yMode val="edge"/>
          <c:x val="6.0283758548586586E-2"/>
          <c:y val="0.24784993936814687"/>
          <c:w val="0.91957994630686624"/>
          <c:h val="0.624953708230665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  обычных классах</c:v>
                </c:pt>
                <c:pt idx="1">
                  <c:v>индив. на дому</c:v>
                </c:pt>
                <c:pt idx="2">
                  <c:v>в С (К) классе</c:v>
                </c:pt>
                <c:pt idx="3">
                  <c:v>ДОУ</c:v>
                </c:pt>
                <c:pt idx="4">
                  <c:v>неорганизованные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59</c:v>
                </c:pt>
                <c:pt idx="2">
                  <c:v>18</c:v>
                </c:pt>
                <c:pt idx="3">
                  <c:v>52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1.32871526311962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в  обычных классах</c:v>
                </c:pt>
                <c:pt idx="1">
                  <c:v>индив. на дому</c:v>
                </c:pt>
                <c:pt idx="2">
                  <c:v>в С (К) классе</c:v>
                </c:pt>
                <c:pt idx="3">
                  <c:v>ДОУ</c:v>
                </c:pt>
                <c:pt idx="4">
                  <c:v>неорганизованные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67</c:v>
                </c:pt>
                <c:pt idx="2">
                  <c:v>24</c:v>
                </c:pt>
                <c:pt idx="3">
                  <c:v>54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  обычных классах</c:v>
                </c:pt>
                <c:pt idx="1">
                  <c:v>индив. на дому</c:v>
                </c:pt>
                <c:pt idx="2">
                  <c:v>в С (К) классе</c:v>
                </c:pt>
                <c:pt idx="3">
                  <c:v>ДОУ</c:v>
                </c:pt>
                <c:pt idx="4">
                  <c:v>неорганизованные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</c:v>
                </c:pt>
                <c:pt idx="1">
                  <c:v>54</c:v>
                </c:pt>
                <c:pt idx="2">
                  <c:v>27</c:v>
                </c:pt>
                <c:pt idx="3">
                  <c:v>34</c:v>
                </c:pt>
                <c:pt idx="4">
                  <c:v>8</c:v>
                </c:pt>
              </c:numCache>
            </c:numRef>
          </c:val>
        </c:ser>
        <c:gapWidth val="75"/>
        <c:shape val="cylinder"/>
        <c:axId val="133107712"/>
        <c:axId val="133109248"/>
        <c:axId val="0"/>
      </c:bar3DChart>
      <c:catAx>
        <c:axId val="13310771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anchor="b" anchorCtr="1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109248"/>
        <c:crossesAt val="0"/>
        <c:lblAlgn val="ctr"/>
        <c:lblOffset val="0"/>
        <c:tickLblSkip val="1"/>
      </c:catAx>
      <c:valAx>
        <c:axId val="133109248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3107712"/>
        <c:crossesAt val="1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3982053533311318"/>
          <c:y val="0.12306465562390061"/>
          <c:w val="0.59080644123494941"/>
          <c:h val="9.7194865435647163E-2"/>
        </c:manualLayout>
      </c:layout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0.18553</cdr:x>
      <cdr:y>4.32548E-7</cdr:y>
    </cdr:from>
    <cdr:to>
      <cdr:x>0.87171</cdr:x>
      <cdr:y>0.09328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11984" y="1"/>
          <a:ext cx="4112498" cy="21566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3</cp:revision>
  <cp:lastPrinted>2021-06-23T02:35:00Z</cp:lastPrinted>
  <dcterms:created xsi:type="dcterms:W3CDTF">2021-06-07T01:30:00Z</dcterms:created>
  <dcterms:modified xsi:type="dcterms:W3CDTF">2021-06-30T01:46:00Z</dcterms:modified>
</cp:coreProperties>
</file>