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6" w:rsidRDefault="00E26FF6" w:rsidP="00E26FF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8"/>
          <w:szCs w:val="28"/>
        </w:rPr>
      </w:pPr>
      <w:r>
        <w:rPr>
          <w:rFonts w:ascii="Arial" w:hAnsi="Arial" w:cs="Arial"/>
          <w:color w:val="383838"/>
          <w:sz w:val="28"/>
          <w:szCs w:val="28"/>
        </w:rPr>
        <w:t>Приказом СВФУ от 30 октября 2020 г. №748-ОД утверждены </w:t>
      </w:r>
      <w:hyperlink r:id="rId4" w:history="1">
        <w:r>
          <w:rPr>
            <w:rStyle w:val="a4"/>
            <w:rFonts w:ascii="Arial" w:hAnsi="Arial" w:cs="Arial"/>
            <w:color w:val="C70000"/>
            <w:sz w:val="28"/>
            <w:szCs w:val="28"/>
          </w:rPr>
          <w:t>Правила приема в СВФУ на обучение по образовательным программам высшего образования — программам бакалавриата, программам специалитета, программам магистратуры на 2021/22 учебный год</w:t>
        </w:r>
      </w:hyperlink>
      <w:r>
        <w:rPr>
          <w:rFonts w:ascii="Arial" w:hAnsi="Arial" w:cs="Arial"/>
          <w:color w:val="383838"/>
          <w:sz w:val="28"/>
          <w:szCs w:val="28"/>
        </w:rPr>
        <w:t>, которые содержат полную информацию о приеме в СВФУ.</w:t>
      </w:r>
    </w:p>
    <w:p w:rsidR="00E26FF6" w:rsidRDefault="00E26FF6" w:rsidP="00E26FF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8"/>
          <w:szCs w:val="28"/>
        </w:rPr>
      </w:pPr>
      <w:r>
        <w:rPr>
          <w:rStyle w:val="a5"/>
          <w:rFonts w:ascii="Arial" w:hAnsi="Arial" w:cs="Arial"/>
          <w:color w:val="383838"/>
          <w:sz w:val="28"/>
          <w:szCs w:val="28"/>
        </w:rPr>
        <w:t>Внимание! Правила приема разработаны в соответствии с новым Порядком приема на обучение по образовательным программам высшего образования — программам бакалавриата, программам специалитета, программам магистратуры, утвержденным </w:t>
      </w:r>
      <w:hyperlink r:id="rId5" w:history="1">
        <w:r>
          <w:rPr>
            <w:rStyle w:val="a4"/>
            <w:rFonts w:ascii="Arial" w:hAnsi="Arial" w:cs="Arial"/>
            <w:b/>
            <w:bCs/>
            <w:color w:val="1E74A9"/>
            <w:sz w:val="28"/>
            <w:szCs w:val="28"/>
            <w:u w:val="none"/>
          </w:rPr>
          <w:t>приказом Министерства науки и высшего образования Российской Федерации от 21 августа 2020 г. №1076</w:t>
        </w:r>
      </w:hyperlink>
      <w:r>
        <w:rPr>
          <w:rStyle w:val="a5"/>
          <w:rFonts w:ascii="Arial" w:hAnsi="Arial" w:cs="Arial"/>
          <w:color w:val="383838"/>
          <w:sz w:val="28"/>
          <w:szCs w:val="28"/>
        </w:rPr>
        <w:t>. Просьба обязательно внимательно ознакомиться.</w:t>
      </w:r>
    </w:p>
    <w:p w:rsidR="00E26FF6" w:rsidRDefault="00E26FF6" w:rsidP="00E26FF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8"/>
          <w:szCs w:val="28"/>
        </w:rPr>
      </w:pPr>
      <w:r>
        <w:rPr>
          <w:rFonts w:ascii="Arial" w:hAnsi="Arial" w:cs="Arial"/>
          <w:color w:val="383838"/>
          <w:sz w:val="28"/>
          <w:szCs w:val="28"/>
        </w:rPr>
        <w:t>Перечень программ бакалавриата и специалитета, на которые объявляется прием в 2021 году, представлен в </w:t>
      </w:r>
      <w:hyperlink r:id="rId6" w:history="1">
        <w:r>
          <w:rPr>
            <w:rStyle w:val="a4"/>
            <w:rFonts w:ascii="Arial" w:hAnsi="Arial" w:cs="Arial"/>
            <w:color w:val="1E74A9"/>
            <w:sz w:val="28"/>
            <w:szCs w:val="28"/>
            <w:u w:val="none"/>
          </w:rPr>
          <w:t>приложении №1 к Правилам приема</w:t>
        </w:r>
      </w:hyperlink>
      <w:r>
        <w:rPr>
          <w:rFonts w:ascii="Arial" w:hAnsi="Arial" w:cs="Arial"/>
          <w:color w:val="383838"/>
          <w:sz w:val="28"/>
          <w:szCs w:val="28"/>
        </w:rPr>
        <w:t>. Здесь указано количество бюджетных мест, количество мест для приема на платной основе, а также перечень вступительных испытаний и минимальное количество баллов по каждому вступительному испытанию.</w:t>
      </w:r>
    </w:p>
    <w:p w:rsidR="00E26FF6" w:rsidRDefault="00E26FF6" w:rsidP="00E26FF6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8"/>
          <w:szCs w:val="28"/>
        </w:rPr>
      </w:pPr>
      <w:r>
        <w:rPr>
          <w:rFonts w:ascii="Arial" w:hAnsi="Arial" w:cs="Arial"/>
          <w:color w:val="383838"/>
          <w:sz w:val="28"/>
          <w:szCs w:val="28"/>
        </w:rPr>
        <w:t>При приеме на обучение учитываются индивидуальные достижения поступающих, подтвержденные документально, — баллы за них включаются в сумму конкурсных баллов. Подробно </w:t>
      </w:r>
      <w:hyperlink r:id="rId7" w:history="1">
        <w:r>
          <w:rPr>
            <w:rStyle w:val="a4"/>
            <w:rFonts w:ascii="Arial" w:hAnsi="Arial" w:cs="Arial"/>
            <w:color w:val="1E74A9"/>
            <w:sz w:val="28"/>
            <w:szCs w:val="28"/>
            <w:u w:val="none"/>
          </w:rPr>
          <w:t>здесь</w:t>
        </w:r>
      </w:hyperlink>
      <w:r>
        <w:rPr>
          <w:rFonts w:ascii="Arial" w:hAnsi="Arial" w:cs="Arial"/>
          <w:color w:val="383838"/>
          <w:sz w:val="28"/>
          <w:szCs w:val="28"/>
        </w:rPr>
        <w:t>.</w:t>
      </w:r>
    </w:p>
    <w:p w:rsidR="000239E3" w:rsidRDefault="000239E3"/>
    <w:sectPr w:rsidR="000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E26FF6"/>
    <w:rsid w:val="000239E3"/>
    <w:rsid w:val="00E2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6FF6"/>
    <w:rPr>
      <w:color w:val="0000FF"/>
      <w:u w:val="single"/>
    </w:rPr>
  </w:style>
  <w:style w:type="character" w:styleId="a5">
    <w:name w:val="Strong"/>
    <w:basedOn w:val="a0"/>
    <w:uiPriority w:val="22"/>
    <w:qFormat/>
    <w:rsid w:val="00E26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em.s-vfu.ru/wp-content/uploads/%D0%98%D0%94-%D0%91%D0%B0%D0%BA%D0%A1%D0%BF%D0%B5%D1%86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em.s-vfu.ru/wp-content/uploads/%D0%9F%D0%B5%D1%80%D0%B5%D1%87%D0%B5%D0%BD%D1%8C-%D0%9E%D0%9F-%D0%91%D0%B0%D0%BA%D0%A1%D0%BF%D0%B5%D1%86-2021-2.pdf" TargetMode="External"/><Relationship Id="rId5" Type="http://schemas.openxmlformats.org/officeDocument/2006/relationships/hyperlink" Target="https://priem.s-vfu.ru/wp-content/uploads/%D0%9F%D1%80%D0%B8%D0%BA%D0%B0%D0%B7-%D0%9C%D0%9E%D0%9D-%D0%A0%D0%A4-%D0%BE%D1%82-21.08.20-%E2%84%961076-%D0%9F%D0%BE%D1%80%D1%8F%D0%B4%D0%BE%D0%BA-%D0%BF%D1%80%D0%B8%D0%B5%D0%BC%D0%B0-%D0%BD%D0%B0-%D0%91%D0%A1%D0%9C.pdf" TargetMode="External"/><Relationship Id="rId4" Type="http://schemas.openxmlformats.org/officeDocument/2006/relationships/hyperlink" Target="http://priem.s-vfu.ru/wp-content/uploads/%D0%9F%D1%80%D0%B0%D0%B2%D0%B8%D0%BB%D0%B0-%D0%BF%D1%80%D0%B8%D0%B5%D0%BC%D0%B0-%D0%91%D0%A1%D0%9C-2021-30.10.2020-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3</cp:revision>
  <dcterms:created xsi:type="dcterms:W3CDTF">2021-02-25T06:37:00Z</dcterms:created>
  <dcterms:modified xsi:type="dcterms:W3CDTF">2021-02-25T06:38:00Z</dcterms:modified>
</cp:coreProperties>
</file>