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78C5">
      <w:pPr>
        <w:pStyle w:val="1"/>
      </w:pPr>
      <w:hyperlink r:id="rId7" w:history="1">
        <w:r>
          <w:rPr>
            <w:rStyle w:val="a4"/>
            <w:b w:val="0"/>
            <w:bCs w:val="0"/>
          </w:rPr>
          <w:t>Энциклопедия решений. Особенности приема на работу педагогических работников</w:t>
        </w:r>
        <w:r>
          <w:rPr>
            <w:rStyle w:val="a4"/>
            <w:b w:val="0"/>
            <w:bCs w:val="0"/>
          </w:rPr>
          <w:t xml:space="preserve"> и работников в сферах, поименованных в ст. 351.1 ТК РФ</w:t>
        </w:r>
      </w:hyperlink>
    </w:p>
    <w:p w:rsidR="00000000" w:rsidRDefault="00DE78C5">
      <w:pPr>
        <w:pStyle w:val="a5"/>
      </w:pPr>
      <w:bookmarkStart w:id="0" w:name="sub_1"/>
      <w:r>
        <w:t>Особенности приема на работу педагогических работников и работников в сферах, поименованных в ст. 351.1 ТК РФ</w:t>
      </w:r>
    </w:p>
    <w:bookmarkEnd w:id="0"/>
    <w:p w:rsidR="00000000" w:rsidRDefault="00DE78C5">
      <w:r>
        <w:t>С целью обеспечения защиты несовершеннолетних непосредственно от преступных п</w:t>
      </w:r>
      <w:r>
        <w:t xml:space="preserve">осягательств, а также от неблагоприятного воздействия на их нравственность и психику законодатель в </w:t>
      </w:r>
      <w:hyperlink r:id="rId8" w:history="1">
        <w:r>
          <w:rPr>
            <w:rStyle w:val="a4"/>
          </w:rPr>
          <w:t>статьях 331</w:t>
        </w:r>
      </w:hyperlink>
      <w:r>
        <w:t xml:space="preserve"> и </w:t>
      </w:r>
      <w:hyperlink r:id="rId9" w:history="1">
        <w:r>
          <w:rPr>
            <w:rStyle w:val="a4"/>
          </w:rPr>
          <w:t>35</w:t>
        </w:r>
        <w:r>
          <w:rPr>
            <w:rStyle w:val="a4"/>
          </w:rPr>
          <w:t>1.1</w:t>
        </w:r>
      </w:hyperlink>
      <w:r>
        <w:t xml:space="preserve"> ТК РФ установил ограничения на занятие следующими видами трудовой деятельности:</w:t>
      </w:r>
    </w:p>
    <w:p w:rsidR="00000000" w:rsidRDefault="00DE78C5">
      <w:r>
        <w:t>- педагогическая деятельность;</w:t>
      </w:r>
    </w:p>
    <w:p w:rsidR="00000000" w:rsidRDefault="00DE78C5">
      <w:r>
        <w:t>- деятельность в сфере образования, воспитания, развития несовершеннолетних, организации их отдыха и оздоровления, медицинского обеспечени</w:t>
      </w:r>
      <w:r>
        <w:t>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000000" w:rsidRDefault="00DE78C5">
      <w:r>
        <w:t xml:space="preserve">При применении </w:t>
      </w:r>
      <w:hyperlink r:id="rId10" w:history="1">
        <w:r>
          <w:rPr>
            <w:rStyle w:val="a4"/>
          </w:rPr>
          <w:t>ст. 351.1</w:t>
        </w:r>
      </w:hyperlink>
      <w:r>
        <w:t xml:space="preserve"> ТК РФ следует иметь в виду позицию Верховного Суда РФ, высказанную им в </w:t>
      </w:r>
      <w:hyperlink r:id="rId11" w:history="1">
        <w:r>
          <w:rPr>
            <w:rStyle w:val="a4"/>
          </w:rPr>
          <w:t>определении</w:t>
        </w:r>
      </w:hyperlink>
      <w:r>
        <w:t xml:space="preserve"> от 07.12.2012 N 52-КГПР12-2. Суд указал, что установленные этой статьей ограничения распространяются н</w:t>
      </w:r>
      <w:r>
        <w:t>е только на лиц, вступающих в непосредственный контакт с несовершеннолетними по роду их профессиональной деятельности, но и на весь персонал организаций, осуществляющих деятельность в сферах, поименованных в указанной статье, в том числе административно-уп</w:t>
      </w:r>
      <w:r>
        <w:t>равленческий, технический и вспомогательный, поскольку они также осуществляют трудовую деятельность в данных сферах и имеют возможность контакта с несовершеннолетними.</w:t>
      </w:r>
    </w:p>
    <w:p w:rsidR="00000000" w:rsidRDefault="00DE78C5">
      <w:r>
        <w:t xml:space="preserve">Приведем установленные в настоящий момент ограничения, которые необходимо учитывать при </w:t>
      </w:r>
      <w:r>
        <w:t>заключении трудовых договоров.</w:t>
      </w:r>
    </w:p>
    <w:p w:rsidR="00000000" w:rsidRDefault="00DE78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820"/>
        <w:gridCol w:w="266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6"/>
              <w:jc w:val="center"/>
            </w:pPr>
            <w:r>
              <w:t>Группа преступлений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6"/>
              <w:jc w:val="center"/>
            </w:pPr>
            <w:r>
              <w:t>Категория преступления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6"/>
              <w:jc w:val="center"/>
            </w:pPr>
            <w:r>
              <w:t>Содержание справки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E78C5">
            <w:pPr>
              <w:pStyle w:val="a6"/>
              <w:jc w:val="center"/>
            </w:pPr>
            <w:r>
              <w:t>Вид ограничения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7"/>
            </w:pPr>
            <w:r>
              <w:t>Преступления против половой неприкосновенности и половой свободы личности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6"/>
              <w:jc w:val="center"/>
            </w:pPr>
            <w:r>
              <w:t>любая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t>- судимость</w:t>
            </w:r>
          </w:p>
          <w:p w:rsidR="00000000" w:rsidRDefault="00DE78C5">
            <w:pPr>
              <w:pStyle w:val="a7"/>
            </w:pPr>
            <w:r>
              <w:t>- снятая или погашенная судимость</w:t>
            </w:r>
          </w:p>
          <w:p w:rsidR="00000000" w:rsidRDefault="00DE78C5">
            <w:pPr>
              <w:pStyle w:val="a7"/>
            </w:pPr>
            <w:r>
              <w:t>- </w:t>
            </w:r>
            <w:r>
              <w:t>прекращение уголовного преследования по нереабилитирующим основаниям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8C5">
            <w:pPr>
              <w:pStyle w:val="a7"/>
            </w:pPr>
            <w:r>
              <w:t>лицо не допускается к трудовой деятельности в обозначенных сферах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6"/>
            </w:pPr>
            <w:r>
              <w:t>Преступления против:</w:t>
            </w:r>
          </w:p>
          <w:p w:rsidR="00000000" w:rsidRDefault="00DE78C5">
            <w:pPr>
              <w:pStyle w:val="a7"/>
            </w:pPr>
            <w:r>
              <w:t>жизни и здоровья;</w:t>
            </w:r>
          </w:p>
          <w:p w:rsidR="00000000" w:rsidRDefault="00DE78C5">
            <w:pPr>
              <w:pStyle w:val="a7"/>
            </w:pPr>
            <w:r>
              <w:t>свободы, чести и достоинства личности (за исключением незаконной госпитализации в</w:t>
            </w:r>
            <w:r>
              <w:t xml:space="preserve"> медицинскую организацию, оказывающую психиатрическую помощь в стационарных условиях, и клеветы);</w:t>
            </w:r>
          </w:p>
          <w:p w:rsidR="00000000" w:rsidRDefault="00DE78C5">
            <w:pPr>
              <w:pStyle w:val="a7"/>
            </w:pPr>
            <w:r>
              <w:t>семьи и несовершеннолетних;</w:t>
            </w:r>
          </w:p>
          <w:p w:rsidR="00000000" w:rsidRDefault="00DE78C5">
            <w:pPr>
              <w:pStyle w:val="a7"/>
            </w:pPr>
            <w:r>
              <w:lastRenderedPageBreak/>
              <w:t>здоровья населения и общественной нравственности;</w:t>
            </w:r>
          </w:p>
          <w:p w:rsidR="00000000" w:rsidRDefault="00DE78C5">
            <w:pPr>
              <w:pStyle w:val="a7"/>
            </w:pPr>
            <w:r>
              <w:t>основ конституционного строя и безопасности государства;</w:t>
            </w:r>
          </w:p>
          <w:p w:rsidR="00000000" w:rsidRDefault="00DE78C5">
            <w:pPr>
              <w:pStyle w:val="a7"/>
            </w:pPr>
            <w:r>
              <w:t>мира и безопасности чел</w:t>
            </w:r>
            <w:r>
              <w:t>овечества;</w:t>
            </w:r>
          </w:p>
          <w:p w:rsidR="00000000" w:rsidRDefault="00DE78C5">
            <w:pPr>
              <w:pStyle w:val="a7"/>
            </w:pPr>
            <w:r>
              <w:t>общественной безопасности</w:t>
            </w:r>
          </w:p>
          <w:p w:rsidR="00000000" w:rsidRDefault="00DE78C5">
            <w:pPr>
              <w:pStyle w:val="a6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6"/>
              <w:jc w:val="center"/>
            </w:pPr>
            <w:r>
              <w:lastRenderedPageBreak/>
              <w:t>тяжкое</w:t>
            </w:r>
          </w:p>
          <w:p w:rsidR="00000000" w:rsidRDefault="00DE78C5">
            <w:pPr>
              <w:pStyle w:val="a6"/>
              <w:jc w:val="center"/>
            </w:pPr>
            <w:r>
              <w:t>особо тяжкое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t>- судимость</w:t>
            </w:r>
          </w:p>
          <w:p w:rsidR="00000000" w:rsidRDefault="00DE78C5">
            <w:pPr>
              <w:pStyle w:val="a7"/>
            </w:pPr>
            <w:r>
              <w:t>- снятая или погашенная судимость</w:t>
            </w:r>
          </w:p>
          <w:p w:rsidR="00000000" w:rsidRDefault="00DE78C5">
            <w:pPr>
              <w:pStyle w:val="a7"/>
            </w:pPr>
            <w:r>
              <w:t>- прекращение уголовного преследования по нереабилитирующим основаниям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8C5">
            <w:pPr>
              <w:pStyle w:val="a7"/>
            </w:pPr>
            <w:r>
              <w:t>лицо не допускается к трудовой деятельности в обозначенных сферах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6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  <w:jc w:val="center"/>
            </w:pPr>
            <w:r>
              <w:lastRenderedPageBreak/>
              <w:t>небольшой тяжести</w:t>
            </w:r>
          </w:p>
          <w:p w:rsidR="00000000" w:rsidRDefault="00DE78C5">
            <w:pPr>
              <w:pStyle w:val="a6"/>
              <w:jc w:val="center"/>
            </w:pPr>
            <w:r>
              <w:t>средней тяжести</w:t>
            </w: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  <w:p w:rsidR="00000000" w:rsidRDefault="00DE78C5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lastRenderedPageBreak/>
              <w:t>- судимость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t>лицо не допускается к трудовой деятельности в обозначенных сферах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6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6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t xml:space="preserve">- снятая или </w:t>
            </w:r>
            <w:r>
              <w:lastRenderedPageBreak/>
              <w:t>погашенная судимость</w:t>
            </w:r>
          </w:p>
          <w:p w:rsidR="00000000" w:rsidRDefault="00DE78C5">
            <w:pPr>
              <w:pStyle w:val="a7"/>
            </w:pPr>
            <w:r>
              <w:t>- прекращение уголовного преследования по нереабилитирующим основаниям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E78C5">
            <w:pPr>
              <w:pStyle w:val="a6"/>
            </w:pPr>
          </w:p>
          <w:p w:rsidR="00000000" w:rsidRDefault="00DE78C5">
            <w:pPr>
              <w:pStyle w:val="a7"/>
            </w:pPr>
            <w:r>
              <w:lastRenderedPageBreak/>
              <w:t>лицо может быть допущено к трудовой деятельности при наличии решения комиссии субъекта РФ по делам несовершеннолетних и защите их прав о допуске к соответствующему виду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8C5">
            <w:pPr>
              <w:pStyle w:val="a7"/>
            </w:pPr>
            <w:r>
              <w:lastRenderedPageBreak/>
              <w:t>Иные преступления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6"/>
              <w:jc w:val="center"/>
            </w:pPr>
            <w:r>
              <w:t>тяжкое</w:t>
            </w:r>
          </w:p>
          <w:p w:rsidR="00000000" w:rsidRDefault="00DE78C5">
            <w:pPr>
              <w:pStyle w:val="a6"/>
              <w:jc w:val="center"/>
            </w:pPr>
            <w:r>
              <w:t>особо тяжкое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t>- судимость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DE78C5">
            <w:pPr>
              <w:pStyle w:val="a7"/>
            </w:pPr>
            <w:r>
              <w:t>лицо не допускается к трудовой деятельности в обозначенных сферах</w:t>
            </w:r>
          </w:p>
        </w:tc>
      </w:tr>
    </w:tbl>
    <w:p w:rsidR="00DE78C5" w:rsidRDefault="00DE78C5"/>
    <w:sectPr w:rsidR="00DE78C5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C5" w:rsidRDefault="00DE78C5">
      <w:r>
        <w:separator/>
      </w:r>
    </w:p>
  </w:endnote>
  <w:endnote w:type="continuationSeparator" w:id="1">
    <w:p w:rsidR="00DE78C5" w:rsidRDefault="00DE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78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A58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5895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8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8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589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589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A589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C5" w:rsidRDefault="00DE78C5">
      <w:r>
        <w:separator/>
      </w:r>
    </w:p>
  </w:footnote>
  <w:footnote w:type="continuationSeparator" w:id="1">
    <w:p w:rsidR="00DE78C5" w:rsidRDefault="00DE7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78C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Энциклопедия решений. Особенности приема на работу педагогических работников и работников в сферах,…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95"/>
    <w:rsid w:val="000A5895"/>
    <w:rsid w:val="00D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58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3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58072364/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295568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25268/3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35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2919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2021-01-20T00:33:00Z</dcterms:created>
  <dcterms:modified xsi:type="dcterms:W3CDTF">2021-01-20T00:33:00Z</dcterms:modified>
</cp:coreProperties>
</file>