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4E5943" w:rsidTr="00A31F5E">
        <w:tc>
          <w:tcPr>
            <w:tcW w:w="4677" w:type="dxa"/>
            <w:tcBorders>
              <w:top w:val="nil"/>
              <w:left w:val="nil"/>
              <w:bottom w:val="nil"/>
              <w:right w:val="nil"/>
            </w:tcBorders>
          </w:tcPr>
          <w:p w:rsidR="004E5943" w:rsidRDefault="004E5943" w:rsidP="00A31F5E">
            <w:pPr>
              <w:pStyle w:val="ConsPlusNormal"/>
              <w:outlineLvl w:val="0"/>
            </w:pPr>
            <w:r>
              <w:t>16 декабря 2019 года</w:t>
            </w:r>
          </w:p>
        </w:tc>
        <w:tc>
          <w:tcPr>
            <w:tcW w:w="4678" w:type="dxa"/>
            <w:tcBorders>
              <w:top w:val="nil"/>
              <w:left w:val="nil"/>
              <w:bottom w:val="nil"/>
              <w:right w:val="nil"/>
            </w:tcBorders>
          </w:tcPr>
          <w:p w:rsidR="004E5943" w:rsidRDefault="004E5943" w:rsidP="00A31F5E">
            <w:pPr>
              <w:pStyle w:val="ConsPlusNormal"/>
              <w:jc w:val="right"/>
              <w:outlineLvl w:val="0"/>
            </w:pPr>
            <w:r>
              <w:t>N 900</w:t>
            </w:r>
          </w:p>
        </w:tc>
      </w:tr>
    </w:tbl>
    <w:p w:rsidR="004E5943" w:rsidRDefault="004E5943" w:rsidP="004E5943">
      <w:pPr>
        <w:pStyle w:val="ConsPlusNormal"/>
        <w:pBdr>
          <w:top w:val="single" w:sz="6" w:space="0" w:color="auto"/>
        </w:pBdr>
        <w:spacing w:before="100" w:after="100"/>
        <w:jc w:val="both"/>
        <w:rPr>
          <w:sz w:val="2"/>
          <w:szCs w:val="2"/>
        </w:rPr>
      </w:pPr>
    </w:p>
    <w:p w:rsidR="004E5943" w:rsidRDefault="004E5943" w:rsidP="004E5943">
      <w:pPr>
        <w:pStyle w:val="ConsPlusNormal"/>
      </w:pPr>
    </w:p>
    <w:p w:rsidR="004E5943" w:rsidRDefault="004E5943" w:rsidP="004E5943">
      <w:pPr>
        <w:pStyle w:val="ConsPlusTitle"/>
        <w:jc w:val="center"/>
      </w:pPr>
      <w:r>
        <w:t>УКАЗ</w:t>
      </w:r>
    </w:p>
    <w:p w:rsidR="004E5943" w:rsidRDefault="004E5943" w:rsidP="004E5943">
      <w:pPr>
        <w:pStyle w:val="ConsPlusTitle"/>
        <w:jc w:val="both"/>
      </w:pPr>
    </w:p>
    <w:p w:rsidR="004E5943" w:rsidRDefault="004E5943" w:rsidP="004E5943">
      <w:pPr>
        <w:pStyle w:val="ConsPlusTitle"/>
        <w:jc w:val="center"/>
      </w:pPr>
      <w:r>
        <w:t>ГЛАВЫ РЕСПУБЛИКИ САХА (ЯКУТИЯ)</w:t>
      </w:r>
    </w:p>
    <w:p w:rsidR="004E5943" w:rsidRDefault="004E5943" w:rsidP="004E5943">
      <w:pPr>
        <w:pStyle w:val="ConsPlusTitle"/>
        <w:jc w:val="both"/>
      </w:pPr>
    </w:p>
    <w:p w:rsidR="004E5943" w:rsidRDefault="004E5943" w:rsidP="004E5943">
      <w:pPr>
        <w:pStyle w:val="ConsPlusTitle"/>
        <w:jc w:val="center"/>
      </w:pPr>
      <w:r>
        <w:t>О ГОСУДАРСТВЕННОЙ ПРОГРАММЕ РЕСПУБЛИКИ САХА (ЯКУТИЯ)</w:t>
      </w:r>
    </w:p>
    <w:p w:rsidR="004E5943" w:rsidRDefault="004E5943" w:rsidP="004E5943">
      <w:pPr>
        <w:pStyle w:val="ConsPlusTitle"/>
        <w:jc w:val="center"/>
      </w:pPr>
      <w:r>
        <w:t>"РАЗВИТИЕ ОБРАЗОВАНИЯ РЕСПУБЛИКИ САХА (ЯКУТИЯ)</w:t>
      </w:r>
    </w:p>
    <w:p w:rsidR="004E5943" w:rsidRDefault="004E5943" w:rsidP="004E5943">
      <w:pPr>
        <w:pStyle w:val="ConsPlusTitle"/>
        <w:jc w:val="center"/>
      </w:pPr>
      <w:r>
        <w:t>НА 2020 - 2024 ГОДЫ И НА ПЛАНОВЫЙ ПЕРИОД ДО 2026 ГОДА"</w:t>
      </w:r>
    </w:p>
    <w:p w:rsidR="004E5943" w:rsidRDefault="004E5943" w:rsidP="004E5943">
      <w:pPr>
        <w:pStyle w:val="ConsPlusNormal"/>
      </w:pPr>
    </w:p>
    <w:p w:rsidR="004E5943" w:rsidRDefault="004E5943" w:rsidP="004E5943">
      <w:pPr>
        <w:pStyle w:val="ConsPlusNormal"/>
        <w:ind w:firstLine="540"/>
        <w:jc w:val="both"/>
      </w:pPr>
      <w:r>
        <w:t xml:space="preserve">В соответствии со </w:t>
      </w:r>
      <w:hyperlink r:id="rId4" w:history="1">
        <w:r>
          <w:rPr>
            <w:color w:val="0000FF"/>
          </w:rPr>
          <w:t>статьей 179</w:t>
        </w:r>
      </w:hyperlink>
      <w:r>
        <w:t xml:space="preserve"> Бюджетного кодекса Российской Федерации, </w:t>
      </w:r>
      <w:hyperlink r:id="rId5" w:history="1">
        <w:r>
          <w:rPr>
            <w:color w:val="0000FF"/>
          </w:rPr>
          <w:t>Законом</w:t>
        </w:r>
      </w:hyperlink>
      <w:r>
        <w:t xml:space="preserve"> Республики Саха (Якутия) от 5 февраля 2014 г. 1280-З N 111-V "О бюджетном устройстве и бюджетном процессе в Республике Саха (Якутия)", </w:t>
      </w:r>
      <w:hyperlink r:id="rId6" w:history="1">
        <w:r>
          <w:rPr>
            <w:color w:val="0000FF"/>
          </w:rPr>
          <w:t>Указом</w:t>
        </w:r>
      </w:hyperlink>
      <w:r>
        <w:t xml:space="preserve"> Главы Республики Саха (Якутия) от 4 июля 2016 г. N 1255 "Об утверждении Перечня государственных программ Республики Саха (Якутия)", в целях реализации единой государственной политики в сфере развития образования, ориентированной на 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 постановляю:</w:t>
      </w:r>
    </w:p>
    <w:p w:rsidR="004E5943" w:rsidRDefault="004E5943" w:rsidP="004E5943">
      <w:pPr>
        <w:pStyle w:val="ConsPlusNormal"/>
        <w:spacing w:before="220"/>
        <w:ind w:firstLine="540"/>
        <w:jc w:val="both"/>
      </w:pPr>
      <w:r>
        <w:t xml:space="preserve">1. Утвердить прилагаемую государственную </w:t>
      </w:r>
      <w:hyperlink w:anchor="P42" w:history="1">
        <w:r>
          <w:rPr>
            <w:color w:val="0000FF"/>
          </w:rPr>
          <w:t>программу</w:t>
        </w:r>
      </w:hyperlink>
      <w:r>
        <w:t xml:space="preserve"> Республики Саха (Якутия) "Развитие образования Республики Саха (Якутия) на 2020 - 2024 годы и на плановый период до 2026 года".</w:t>
      </w:r>
    </w:p>
    <w:p w:rsidR="004E5943" w:rsidRDefault="004E5943" w:rsidP="004E5943">
      <w:pPr>
        <w:pStyle w:val="ConsPlusNormal"/>
        <w:spacing w:before="220"/>
        <w:ind w:firstLine="540"/>
        <w:jc w:val="both"/>
      </w:pPr>
      <w:r>
        <w:t>2. Признать утратившими силу:</w:t>
      </w:r>
    </w:p>
    <w:p w:rsidR="004E5943" w:rsidRDefault="00C03A3C" w:rsidP="004E5943">
      <w:pPr>
        <w:pStyle w:val="ConsPlusNormal"/>
        <w:spacing w:before="220"/>
        <w:ind w:firstLine="540"/>
        <w:jc w:val="both"/>
      </w:pPr>
      <w:hyperlink r:id="rId7" w:history="1">
        <w:r w:rsidR="004E5943">
          <w:rPr>
            <w:color w:val="0000FF"/>
          </w:rPr>
          <w:t>Указ</w:t>
        </w:r>
      </w:hyperlink>
      <w:r w:rsidR="004E5943">
        <w:t xml:space="preserve"> Главы Республики Саха (Якутия) от 15 декабря 2017 г. N 2282 "О государственной программе Республики Саха (Якутия) "Развитие образования Республики Саха (Якутия) на 2016 - 2022 годы и на плановый период до 2026 года";</w:t>
      </w:r>
    </w:p>
    <w:p w:rsidR="004E5943" w:rsidRDefault="00C03A3C" w:rsidP="004E5943">
      <w:pPr>
        <w:pStyle w:val="ConsPlusNormal"/>
        <w:spacing w:before="220"/>
        <w:ind w:firstLine="540"/>
        <w:jc w:val="both"/>
      </w:pPr>
      <w:hyperlink r:id="rId8" w:history="1">
        <w:r w:rsidR="004E5943">
          <w:rPr>
            <w:color w:val="0000FF"/>
          </w:rPr>
          <w:t>Указ</w:t>
        </w:r>
      </w:hyperlink>
      <w:r w:rsidR="004E5943">
        <w:t xml:space="preserve"> Главы Республики Саха (Якутия) от 16 января 2018 г. N 2369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rsidR="004E5943" w:rsidRDefault="00C03A3C" w:rsidP="004E5943">
      <w:pPr>
        <w:pStyle w:val="ConsPlusNormal"/>
        <w:spacing w:before="220"/>
        <w:ind w:firstLine="540"/>
        <w:jc w:val="both"/>
      </w:pPr>
      <w:hyperlink r:id="rId9" w:history="1">
        <w:r w:rsidR="004E5943">
          <w:rPr>
            <w:color w:val="0000FF"/>
          </w:rPr>
          <w:t>Указ</w:t>
        </w:r>
      </w:hyperlink>
      <w:r w:rsidR="004E5943">
        <w:t xml:space="preserve"> Главы Республики Саха (Якутия) от 28 мая 2018 г. N 2593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rsidR="004E5943" w:rsidRDefault="00C03A3C" w:rsidP="004E5943">
      <w:pPr>
        <w:pStyle w:val="ConsPlusNormal"/>
        <w:spacing w:before="220"/>
        <w:ind w:firstLine="540"/>
        <w:jc w:val="both"/>
      </w:pPr>
      <w:hyperlink r:id="rId10" w:history="1">
        <w:r w:rsidR="004E5943">
          <w:rPr>
            <w:color w:val="0000FF"/>
          </w:rPr>
          <w:t>Указ</w:t>
        </w:r>
      </w:hyperlink>
      <w:r w:rsidR="004E5943">
        <w:t xml:space="preserve"> Главы Республики Саха (Якутия) от 3 сентября 2018 г. N 2808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rsidR="004E5943" w:rsidRDefault="00C03A3C" w:rsidP="004E5943">
      <w:pPr>
        <w:pStyle w:val="ConsPlusNormal"/>
        <w:spacing w:before="220"/>
        <w:ind w:firstLine="540"/>
        <w:jc w:val="both"/>
      </w:pPr>
      <w:hyperlink r:id="rId11" w:history="1">
        <w:r w:rsidR="004E5943">
          <w:rPr>
            <w:color w:val="0000FF"/>
          </w:rPr>
          <w:t>Указ</w:t>
        </w:r>
      </w:hyperlink>
      <w:r w:rsidR="004E5943">
        <w:t xml:space="preserve"> Главы Республики Саха (Якутия) от 21 декабря 2018 г. N 268 "О внесении изменений в Указ Главы Республики Саха (Якутия) от 15 декабря 2017 г. N 2282 "О государственной программе Республики Саха (Якутия) "Развитие образования Республики Саха (Якутия) на 2016 - 2020 годы и на плановый период до 2026 года";</w:t>
      </w:r>
    </w:p>
    <w:p w:rsidR="004E5943" w:rsidRDefault="00C03A3C" w:rsidP="004E5943">
      <w:pPr>
        <w:pStyle w:val="ConsPlusNormal"/>
        <w:spacing w:before="220"/>
        <w:ind w:firstLine="540"/>
        <w:jc w:val="both"/>
      </w:pPr>
      <w:hyperlink r:id="rId12" w:history="1">
        <w:r w:rsidR="004E5943">
          <w:rPr>
            <w:color w:val="0000FF"/>
          </w:rPr>
          <w:t>Указ</w:t>
        </w:r>
      </w:hyperlink>
      <w:r w:rsidR="004E5943">
        <w:t xml:space="preserve"> Главы Республики Саха (Якутия) от 20 марта 2019 г. N 424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rsidR="004E5943" w:rsidRDefault="00C03A3C" w:rsidP="004E5943">
      <w:pPr>
        <w:pStyle w:val="ConsPlusNormal"/>
        <w:spacing w:before="220"/>
        <w:ind w:firstLine="540"/>
        <w:jc w:val="both"/>
      </w:pPr>
      <w:hyperlink r:id="rId13" w:history="1">
        <w:r w:rsidR="004E5943">
          <w:rPr>
            <w:color w:val="0000FF"/>
          </w:rPr>
          <w:t>Указ</w:t>
        </w:r>
      </w:hyperlink>
      <w:r w:rsidR="004E5943">
        <w:t xml:space="preserve"> Главы Республики Саха (Якутия) от 10 июня 2019 г. N 580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rsidR="004E5943" w:rsidRDefault="00C03A3C" w:rsidP="004E5943">
      <w:pPr>
        <w:pStyle w:val="ConsPlusNormal"/>
        <w:spacing w:before="220"/>
        <w:ind w:firstLine="540"/>
        <w:jc w:val="both"/>
      </w:pPr>
      <w:hyperlink r:id="rId14" w:history="1">
        <w:r w:rsidR="004E5943">
          <w:rPr>
            <w:color w:val="0000FF"/>
          </w:rPr>
          <w:t>Указ</w:t>
        </w:r>
      </w:hyperlink>
      <w:r w:rsidR="004E5943">
        <w:t xml:space="preserve"> Главы Республики Саха (Якутия) от 23 октября 2019 г. N 795 "О внесении изменений в государственную программу Республики Саха (Якутия) "Развитие образования Республики Саха (Якутия) на 2016 - 2022 годы и на плановый период до 2026 года", утвержденную Указом Главы Республики Саха (Якутия) от 15 декабря 2017 г. N 2282".</w:t>
      </w:r>
    </w:p>
    <w:p w:rsidR="004E5943" w:rsidRDefault="004E5943" w:rsidP="004E5943">
      <w:pPr>
        <w:pStyle w:val="ConsPlusNormal"/>
        <w:spacing w:before="220"/>
        <w:ind w:firstLine="540"/>
        <w:jc w:val="both"/>
      </w:pPr>
      <w:r>
        <w:t>3. Настоящий Указ вступает в силу с 1 января 2020 года.</w:t>
      </w:r>
    </w:p>
    <w:p w:rsidR="004E5943" w:rsidRDefault="004E5943" w:rsidP="004E5943">
      <w:pPr>
        <w:pStyle w:val="ConsPlusNormal"/>
        <w:spacing w:before="220"/>
        <w:ind w:firstLine="540"/>
        <w:jc w:val="both"/>
      </w:pPr>
      <w:r>
        <w:t>4. Контроль исполнения настоящего Указа возложить на заместителя Председателя Правительства Республики Саха (Якутия) Балабкину О.В.</w:t>
      </w:r>
    </w:p>
    <w:p w:rsidR="004E5943" w:rsidRDefault="004E5943" w:rsidP="004E5943">
      <w:pPr>
        <w:pStyle w:val="ConsPlusNormal"/>
        <w:spacing w:before="220"/>
        <w:ind w:firstLine="540"/>
        <w:jc w:val="both"/>
      </w:pPr>
      <w:r>
        <w:t>5. Опубликовать настоящий Указ в официальных средствах массовой информации.</w:t>
      </w:r>
    </w:p>
    <w:p w:rsidR="004E5943" w:rsidRDefault="004E5943" w:rsidP="004E5943">
      <w:pPr>
        <w:pStyle w:val="ConsPlusNormal"/>
      </w:pPr>
    </w:p>
    <w:p w:rsidR="004E5943" w:rsidRDefault="004E5943" w:rsidP="004E5943">
      <w:pPr>
        <w:pStyle w:val="ConsPlusNormal"/>
        <w:jc w:val="right"/>
      </w:pPr>
      <w:r>
        <w:t>Глава</w:t>
      </w:r>
    </w:p>
    <w:p w:rsidR="004E5943" w:rsidRDefault="004E5943" w:rsidP="004E5943">
      <w:pPr>
        <w:pStyle w:val="ConsPlusNormal"/>
        <w:jc w:val="right"/>
      </w:pPr>
      <w:r>
        <w:t>Республики Саха (Якутия)</w:t>
      </w:r>
    </w:p>
    <w:p w:rsidR="004E5943" w:rsidRDefault="004E5943" w:rsidP="004E5943">
      <w:pPr>
        <w:pStyle w:val="ConsPlusNormal"/>
        <w:jc w:val="right"/>
      </w:pPr>
      <w:r>
        <w:t>А.НИКОЛАЕВ</w:t>
      </w:r>
    </w:p>
    <w:p w:rsidR="004E5943" w:rsidRDefault="004E5943" w:rsidP="004E5943">
      <w:pPr>
        <w:pStyle w:val="ConsPlusNormal"/>
      </w:pPr>
      <w:r>
        <w:t>16 декабря 2019 года</w:t>
      </w:r>
    </w:p>
    <w:p w:rsidR="004E5943" w:rsidRDefault="004E5943" w:rsidP="004E5943">
      <w:pPr>
        <w:pStyle w:val="ConsPlusNormal"/>
        <w:spacing w:before="220"/>
      </w:pPr>
      <w:r>
        <w:t>N 900</w:t>
      </w:r>
    </w:p>
    <w:p w:rsidR="004E5943" w:rsidRDefault="004E5943" w:rsidP="004E5943">
      <w:pPr>
        <w:pStyle w:val="ConsPlusNormal"/>
      </w:pPr>
    </w:p>
    <w:p w:rsidR="004E5943" w:rsidRDefault="004E5943" w:rsidP="004E5943">
      <w:pPr>
        <w:pStyle w:val="ConsPlusNormal"/>
      </w:pPr>
    </w:p>
    <w:p w:rsidR="0072791F" w:rsidRDefault="0072791F" w:rsidP="0072791F">
      <w:pPr>
        <w:pStyle w:val="ConsPlusNormal"/>
      </w:pPr>
    </w:p>
    <w:p w:rsidR="0072791F" w:rsidRDefault="0072791F" w:rsidP="0072791F">
      <w:pPr>
        <w:pStyle w:val="ConsPlusNormal"/>
        <w:jc w:val="right"/>
        <w:outlineLvl w:val="1"/>
      </w:pPr>
      <w:r>
        <w:t>Приложение N 6</w:t>
      </w:r>
    </w:p>
    <w:p w:rsidR="0072791F" w:rsidRDefault="0072791F" w:rsidP="0072791F">
      <w:pPr>
        <w:pStyle w:val="ConsPlusNormal"/>
        <w:jc w:val="right"/>
      </w:pPr>
      <w:r>
        <w:t>к государственной программе</w:t>
      </w:r>
    </w:p>
    <w:p w:rsidR="0072791F" w:rsidRDefault="0072791F" w:rsidP="0072791F">
      <w:pPr>
        <w:pStyle w:val="ConsPlusNormal"/>
        <w:jc w:val="right"/>
      </w:pPr>
      <w:r>
        <w:t>Республики Саха (Якутия)</w:t>
      </w:r>
    </w:p>
    <w:p w:rsidR="0072791F" w:rsidRDefault="0072791F" w:rsidP="0072791F">
      <w:pPr>
        <w:pStyle w:val="ConsPlusNormal"/>
        <w:jc w:val="right"/>
      </w:pPr>
      <w:r>
        <w:t>"Развитие образования</w:t>
      </w:r>
    </w:p>
    <w:p w:rsidR="0072791F" w:rsidRDefault="0072791F" w:rsidP="0072791F">
      <w:pPr>
        <w:pStyle w:val="ConsPlusNormal"/>
        <w:jc w:val="right"/>
      </w:pPr>
      <w:r>
        <w:t>Республики Саха (Якутия)</w:t>
      </w:r>
    </w:p>
    <w:p w:rsidR="0072791F" w:rsidRDefault="0072791F" w:rsidP="0072791F">
      <w:pPr>
        <w:pStyle w:val="ConsPlusNormal"/>
        <w:jc w:val="right"/>
      </w:pPr>
      <w:r>
        <w:t>на 2020 - 2024 годы и на плановый</w:t>
      </w:r>
    </w:p>
    <w:p w:rsidR="0072791F" w:rsidRDefault="0072791F" w:rsidP="0072791F">
      <w:pPr>
        <w:pStyle w:val="ConsPlusNormal"/>
        <w:jc w:val="right"/>
      </w:pPr>
      <w:r>
        <w:t>период до 2026 года"</w:t>
      </w:r>
    </w:p>
    <w:p w:rsidR="0072791F" w:rsidRDefault="0072791F" w:rsidP="0072791F">
      <w:pPr>
        <w:pStyle w:val="ConsPlusNormal"/>
      </w:pPr>
    </w:p>
    <w:p w:rsidR="0072791F" w:rsidRDefault="0072791F" w:rsidP="0072791F">
      <w:pPr>
        <w:pStyle w:val="ConsPlusTitle"/>
        <w:jc w:val="center"/>
      </w:pPr>
      <w:bookmarkStart w:id="0" w:name="P32422"/>
      <w:bookmarkEnd w:id="0"/>
      <w:r>
        <w:t>ПОРЯДОК</w:t>
      </w:r>
    </w:p>
    <w:p w:rsidR="0072791F" w:rsidRDefault="0072791F" w:rsidP="0072791F">
      <w:pPr>
        <w:pStyle w:val="ConsPlusTitle"/>
        <w:jc w:val="center"/>
      </w:pPr>
      <w:r>
        <w:t>ПРЕДОСТАВЛЕНИЯ И РАСПРЕДЕЛЕНИЯ ОРГАНАМ МЕСТНОГО</w:t>
      </w:r>
    </w:p>
    <w:p w:rsidR="0072791F" w:rsidRDefault="0072791F" w:rsidP="0072791F">
      <w:pPr>
        <w:pStyle w:val="ConsPlusTitle"/>
        <w:jc w:val="center"/>
      </w:pPr>
      <w:r>
        <w:t>САМОУПРАВЛЕНИЯ МУНИЦИПАЛЬНЫХ РАЙОНОВ И ГОРОДСКИХ ОКРУГОВ</w:t>
      </w:r>
    </w:p>
    <w:p w:rsidR="0072791F" w:rsidRDefault="0072791F" w:rsidP="0072791F">
      <w:pPr>
        <w:pStyle w:val="ConsPlusTitle"/>
        <w:jc w:val="center"/>
      </w:pPr>
      <w:r>
        <w:t>РЕСПУБЛИКИ САХА (ЯКУТИЯ) СУБСИДИИ НА ОРГАНИЗАЦИЮ ОТДЫХА</w:t>
      </w:r>
    </w:p>
    <w:p w:rsidR="0072791F" w:rsidRDefault="0072791F" w:rsidP="0072791F">
      <w:pPr>
        <w:pStyle w:val="ConsPlusTitle"/>
        <w:jc w:val="center"/>
      </w:pPr>
      <w:r>
        <w:t>ДЕТЕЙ В КАНИКУЛЯРНОЕ ВРЕМЯ</w:t>
      </w:r>
    </w:p>
    <w:p w:rsidR="0072791F" w:rsidRDefault="0072791F" w:rsidP="0072791F">
      <w:pPr>
        <w:pStyle w:val="ConsPlusNormal"/>
      </w:pPr>
    </w:p>
    <w:p w:rsidR="0072791F" w:rsidRDefault="0072791F" w:rsidP="0072791F">
      <w:pPr>
        <w:pStyle w:val="ConsPlusTitle"/>
        <w:jc w:val="center"/>
        <w:outlineLvl w:val="2"/>
      </w:pPr>
      <w:r>
        <w:t>I. Общие положения</w:t>
      </w:r>
    </w:p>
    <w:p w:rsidR="0072791F" w:rsidRDefault="0072791F" w:rsidP="0072791F">
      <w:pPr>
        <w:pStyle w:val="ConsPlusNormal"/>
      </w:pPr>
    </w:p>
    <w:p w:rsidR="0072791F" w:rsidRDefault="0072791F" w:rsidP="0072791F">
      <w:pPr>
        <w:pStyle w:val="ConsPlusNormal"/>
        <w:ind w:firstLine="540"/>
        <w:jc w:val="both"/>
      </w:pPr>
      <w:r>
        <w:t xml:space="preserve">1.1. Порядок предоставления и распределения органам местного самоуправления муниципальных районов и городских округов Республики Саха (Якутия) субсидии на организацию отдыха детей в каникулярное время (далее - Порядок) разработан в соответствии со </w:t>
      </w:r>
      <w:hyperlink r:id="rId15" w:history="1">
        <w:r>
          <w:rPr>
            <w:color w:val="0000FF"/>
          </w:rPr>
          <w:t>статьей 139</w:t>
        </w:r>
      </w:hyperlink>
      <w:r>
        <w:t xml:space="preserve"> Бюджетного кодекса Российской Федерации.</w:t>
      </w:r>
    </w:p>
    <w:p w:rsidR="0072791F" w:rsidRDefault="0072791F" w:rsidP="0072791F">
      <w:pPr>
        <w:pStyle w:val="ConsPlusNormal"/>
        <w:spacing w:before="220"/>
        <w:ind w:firstLine="540"/>
        <w:jc w:val="both"/>
      </w:pPr>
      <w:r>
        <w:t>1.2. Порядок устанавливает цели и условия предоставления и распределения субсидий местным бюджетам из государственного бюджета Республики Саха (Якутия), критерии отбора органов местного самоуправления муниципальных районов и городских округов Республики Саха (Якутия) и распределение субсидий между органами местного самоуправления муниципальных районов и городских округов Республики Саха (Якутия), направляемых на организацию отдыха детей в каникулярное время.</w:t>
      </w:r>
    </w:p>
    <w:p w:rsidR="0072791F" w:rsidRDefault="0072791F" w:rsidP="0072791F">
      <w:pPr>
        <w:pStyle w:val="ConsPlusNormal"/>
        <w:spacing w:before="220"/>
        <w:ind w:firstLine="540"/>
        <w:jc w:val="both"/>
      </w:pPr>
      <w:r>
        <w:t>1.3. Критериями отбора органов местного самоуправления муниципальных районов и городских округов Республики Саха (Якутия) для предоставления субсидий являются:</w:t>
      </w:r>
    </w:p>
    <w:p w:rsidR="0072791F" w:rsidRDefault="0072791F" w:rsidP="0072791F">
      <w:pPr>
        <w:pStyle w:val="ConsPlusNormal"/>
        <w:spacing w:before="220"/>
        <w:ind w:firstLine="540"/>
        <w:jc w:val="both"/>
      </w:pPr>
      <w:r>
        <w:t>1) наличие детей школьного возраста от 6 лет 6 месяцев до 18 лет, в том числе детей, находящихся в трудной жизненной ситуации:</w:t>
      </w:r>
    </w:p>
    <w:p w:rsidR="0072791F" w:rsidRDefault="0072791F" w:rsidP="0072791F">
      <w:pPr>
        <w:pStyle w:val="ConsPlusNormal"/>
        <w:spacing w:before="220"/>
        <w:ind w:firstLine="540"/>
        <w:jc w:val="both"/>
      </w:pPr>
      <w:r>
        <w:t>детей, оставшихся без попечения родителей;</w:t>
      </w:r>
    </w:p>
    <w:p w:rsidR="0072791F" w:rsidRDefault="0072791F" w:rsidP="0072791F">
      <w:pPr>
        <w:pStyle w:val="ConsPlusNormal"/>
        <w:spacing w:before="220"/>
        <w:ind w:firstLine="540"/>
        <w:jc w:val="both"/>
      </w:pPr>
      <w:r>
        <w:t>детей-инвалидов;</w:t>
      </w:r>
    </w:p>
    <w:p w:rsidR="0072791F" w:rsidRDefault="0072791F" w:rsidP="0072791F">
      <w:pPr>
        <w:pStyle w:val="ConsPlusNormal"/>
        <w:spacing w:before="220"/>
        <w:ind w:firstLine="540"/>
        <w:jc w:val="both"/>
      </w:pPr>
      <w:r>
        <w:t>детей с ограниченными возможностями здоровья, то есть имеющих недостатки в физическом и (или) психическом развитии;</w:t>
      </w:r>
    </w:p>
    <w:p w:rsidR="0072791F" w:rsidRDefault="0072791F" w:rsidP="0072791F">
      <w:pPr>
        <w:pStyle w:val="ConsPlusNormal"/>
        <w:spacing w:before="220"/>
        <w:ind w:firstLine="540"/>
        <w:jc w:val="both"/>
      </w:pPr>
      <w:r>
        <w:t>детей - жертв вооруженных и межнациональных конфликтов, экологических и техногенных катастроф, стихийных бедствий;</w:t>
      </w:r>
    </w:p>
    <w:p w:rsidR="0072791F" w:rsidRDefault="0072791F" w:rsidP="0072791F">
      <w:pPr>
        <w:pStyle w:val="ConsPlusNormal"/>
        <w:spacing w:before="220"/>
        <w:ind w:firstLine="540"/>
        <w:jc w:val="both"/>
      </w:pPr>
      <w:r>
        <w:t>детей из семей беженцев и вынужденных переселенцев;</w:t>
      </w:r>
    </w:p>
    <w:p w:rsidR="0072791F" w:rsidRDefault="0072791F" w:rsidP="0072791F">
      <w:pPr>
        <w:pStyle w:val="ConsPlusNormal"/>
        <w:spacing w:before="220"/>
        <w:ind w:firstLine="540"/>
        <w:jc w:val="both"/>
      </w:pPr>
      <w:r>
        <w:t>детей, оказавшихся в экстремальных условиях;</w:t>
      </w:r>
    </w:p>
    <w:p w:rsidR="0072791F" w:rsidRDefault="0072791F" w:rsidP="0072791F">
      <w:pPr>
        <w:pStyle w:val="ConsPlusNormal"/>
        <w:spacing w:before="220"/>
        <w:ind w:firstLine="540"/>
        <w:jc w:val="both"/>
      </w:pPr>
      <w:r>
        <w:t>детей - жертв насилия;</w:t>
      </w:r>
    </w:p>
    <w:p w:rsidR="0072791F" w:rsidRDefault="0072791F" w:rsidP="0072791F">
      <w:pPr>
        <w:pStyle w:val="ConsPlusNormal"/>
        <w:spacing w:before="220"/>
        <w:ind w:firstLine="540"/>
        <w:jc w:val="both"/>
      </w:pPr>
      <w:r>
        <w:t>детей, состоящих на профилактическом учете в органах внутренних дел;</w:t>
      </w:r>
    </w:p>
    <w:p w:rsidR="0072791F" w:rsidRDefault="0072791F" w:rsidP="0072791F">
      <w:pPr>
        <w:pStyle w:val="ConsPlusNormal"/>
        <w:spacing w:before="220"/>
        <w:ind w:firstLine="540"/>
        <w:jc w:val="both"/>
      </w:pPr>
      <w:r>
        <w:t>детей, освобожденных из учреждений уголовно-исполнительной системы и вернувшихся из специальных учебно-воспитательных учреждений закрытого типа;</w:t>
      </w:r>
    </w:p>
    <w:p w:rsidR="0072791F" w:rsidRDefault="0072791F" w:rsidP="0072791F">
      <w:pPr>
        <w:pStyle w:val="ConsPlusNormal"/>
        <w:spacing w:before="220"/>
        <w:ind w:firstLine="540"/>
        <w:jc w:val="both"/>
      </w:pPr>
      <w:r>
        <w:t>детей, находящихся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72791F" w:rsidRDefault="0072791F" w:rsidP="0072791F">
      <w:pPr>
        <w:pStyle w:val="ConsPlusNormal"/>
        <w:spacing w:before="220"/>
        <w:ind w:firstLine="540"/>
        <w:jc w:val="both"/>
      </w:pPr>
      <w:r>
        <w:t>детей, проживающих в малоимущих семьях;</w:t>
      </w:r>
    </w:p>
    <w:p w:rsidR="0072791F" w:rsidRDefault="0072791F" w:rsidP="0072791F">
      <w:pPr>
        <w:pStyle w:val="ConsPlusNormal"/>
        <w:spacing w:before="220"/>
        <w:ind w:firstLine="540"/>
        <w:jc w:val="both"/>
      </w:pPr>
      <w:r>
        <w:t>детей с отклонениями в поведении;</w:t>
      </w:r>
    </w:p>
    <w:p w:rsidR="0072791F" w:rsidRDefault="0072791F" w:rsidP="0072791F">
      <w:pPr>
        <w:pStyle w:val="ConsPlusNormal"/>
        <w:spacing w:before="220"/>
        <w:ind w:firstLine="540"/>
        <w:jc w:val="both"/>
      </w:pPr>
      <w: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2791F" w:rsidRDefault="0072791F" w:rsidP="0072791F">
      <w:pPr>
        <w:pStyle w:val="ConsPlusNormal"/>
        <w:spacing w:before="220"/>
        <w:ind w:firstLine="540"/>
        <w:jc w:val="both"/>
      </w:pPr>
      <w:r>
        <w:t>2) наличие нормативных правовых актов органов местного самоуправления муниципальных районов и городских округов Республики Саха (Якутия), предусматривающих выполнение муниципальным районом, городским округом основных целевых показателей эффективности использования субсидий;</w:t>
      </w:r>
    </w:p>
    <w:p w:rsidR="0072791F" w:rsidRDefault="0072791F" w:rsidP="0072791F">
      <w:pPr>
        <w:pStyle w:val="ConsPlusNormal"/>
        <w:spacing w:before="220"/>
        <w:ind w:firstLine="540"/>
        <w:jc w:val="both"/>
      </w:pPr>
      <w:r>
        <w:t>3) наличие нормативных правовых актов органов местного самоуправления муниципальных районов и городских округов Республики Саха (Якутия), подтверждающих полное обеспечение в местных бюджетах на организацию отдыха детей в каникулярное время на текущий финансовый год расходов на фонд оплаты труда, оплату коммунальных услуг, оплату перевозки детей, выезжающих к местам работы родителей в оленеводческие стада в летнее время, и социальных выплат.</w:t>
      </w:r>
    </w:p>
    <w:p w:rsidR="0072791F" w:rsidRDefault="0072791F" w:rsidP="0072791F">
      <w:pPr>
        <w:pStyle w:val="ConsPlusNormal"/>
        <w:spacing w:before="220"/>
        <w:ind w:firstLine="540"/>
        <w:jc w:val="both"/>
      </w:pPr>
      <w:r>
        <w:t>1.4. Для получения субсидии на очередной финансовый год органы местного самоуправления муниципального района, городского округа Республики Саха (Якутия) представляют в Министерство образования и науки Республики Саха (Якутия) до 1 октября текущего года следующие документы:</w:t>
      </w:r>
    </w:p>
    <w:p w:rsidR="0072791F" w:rsidRDefault="0072791F" w:rsidP="0072791F">
      <w:pPr>
        <w:pStyle w:val="ConsPlusNormal"/>
        <w:spacing w:before="220"/>
        <w:ind w:firstLine="540"/>
        <w:jc w:val="both"/>
      </w:pPr>
      <w:r>
        <w:t>1) 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(Якутия) на отчетный календарный год;</w:t>
      </w:r>
    </w:p>
    <w:p w:rsidR="0072791F" w:rsidRDefault="0072791F" w:rsidP="0072791F">
      <w:pPr>
        <w:pStyle w:val="ConsPlusNormal"/>
        <w:spacing w:before="220"/>
        <w:ind w:firstLine="540"/>
        <w:jc w:val="both"/>
      </w:pPr>
      <w:r>
        <w:t>2) справку о количестве детей школьного возраста от 6 лет 6 месяцев до 18 лет, находящихся в трудной жизненной ситуации, в соответствии с данными районных управлений социальной защиты населения и районных комиссий по делам несовершеннолетних и защите их прав;</w:t>
      </w:r>
    </w:p>
    <w:p w:rsidR="0072791F" w:rsidRDefault="0072791F" w:rsidP="0072791F">
      <w:pPr>
        <w:pStyle w:val="ConsPlusNormal"/>
        <w:spacing w:before="220"/>
        <w:ind w:firstLine="540"/>
        <w:jc w:val="both"/>
      </w:pPr>
      <w:r>
        <w:t>3) выписку из нормативного правового акта органа местного самоуправления муниципального района или городского округа Республики Саха (Якутия), предусматривающего выполнение муниципальным районом, городским округом основных целевых показателей эффективности использования субсидий;</w:t>
      </w:r>
    </w:p>
    <w:p w:rsidR="0072791F" w:rsidRDefault="0072791F" w:rsidP="0072791F">
      <w:pPr>
        <w:pStyle w:val="ConsPlusNormal"/>
        <w:spacing w:before="220"/>
        <w:ind w:firstLine="540"/>
        <w:jc w:val="both"/>
      </w:pPr>
      <w:r>
        <w:t>4) обязательство органа местного самоуправления муниципального района или городского округа Республики Саха (Якутия)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на реализацию мероприятий по организации отдыха детей в каникулярное время, определенных соглашением о предоставлении субсидии местному бюджету из государственного бюджета Республики Саха (Якутия) на организацию отдыха детей в каникулярное время.</w:t>
      </w:r>
    </w:p>
    <w:p w:rsidR="0072791F" w:rsidRDefault="0072791F" w:rsidP="0072791F">
      <w:pPr>
        <w:pStyle w:val="ConsPlusNormal"/>
        <w:spacing w:before="220"/>
        <w:ind w:firstLine="540"/>
        <w:jc w:val="both"/>
      </w:pPr>
      <w:r>
        <w:t>1.5. Органы местного самоуправления муниципального района и городского округа Республики Саха (Якутия) несут ответственность за достоверность представляемых документов в соответствии с действующим законодательством.</w:t>
      </w:r>
    </w:p>
    <w:p w:rsidR="0072791F" w:rsidRDefault="0072791F" w:rsidP="0072791F">
      <w:pPr>
        <w:pStyle w:val="ConsPlusNormal"/>
        <w:spacing w:before="220"/>
        <w:ind w:firstLine="540"/>
        <w:jc w:val="both"/>
      </w:pPr>
      <w:r>
        <w:t>1.6. Комиссия по рассмотрению заявок на получение субсидий органами местного самоуправления муниципальных районов и городских округов Республики Саха (Якутия), созданная Министерством образования и науки Республики Саха (Якутия),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(Якутия) критериям отбора для предоставления субсидии либо о несоответствии критериям, утверждаемое приказом Министерства образования и науки Республики Саха (Якутия).</w:t>
      </w:r>
    </w:p>
    <w:p w:rsidR="0072791F" w:rsidRDefault="0072791F" w:rsidP="0072791F">
      <w:pPr>
        <w:pStyle w:val="ConsPlusNormal"/>
        <w:spacing w:before="220"/>
        <w:ind w:firstLine="540"/>
        <w:jc w:val="both"/>
      </w:pPr>
      <w:r>
        <w:t>1.7. Основаниями для отказа муниципальному району или городскому округу Республики Саха (Якутия) в предоставлении субсидии являются:</w:t>
      </w:r>
    </w:p>
    <w:p w:rsidR="0072791F" w:rsidRDefault="0072791F" w:rsidP="0072791F">
      <w:pPr>
        <w:pStyle w:val="ConsPlusNormal"/>
        <w:spacing w:before="220"/>
        <w:ind w:firstLine="540"/>
        <w:jc w:val="both"/>
      </w:pPr>
      <w:r>
        <w:t xml:space="preserve">а) несоответствие условиям предоставления субсидии, указанным в </w:t>
      </w:r>
      <w:hyperlink w:anchor="P32519" w:history="1">
        <w:r>
          <w:rPr>
            <w:color w:val="0000FF"/>
          </w:rPr>
          <w:t>пункте 2.5</w:t>
        </w:r>
      </w:hyperlink>
      <w:r>
        <w:t xml:space="preserve"> настоящего Порядка;</w:t>
      </w:r>
    </w:p>
    <w:p w:rsidR="0072791F" w:rsidRDefault="0072791F" w:rsidP="0072791F">
      <w:pPr>
        <w:pStyle w:val="ConsPlusNormal"/>
        <w:spacing w:before="220"/>
        <w:ind w:firstLine="540"/>
        <w:jc w:val="both"/>
      </w:pPr>
      <w:r>
        <w:t>б) несоответствие критериям;</w:t>
      </w:r>
    </w:p>
    <w:p w:rsidR="0072791F" w:rsidRDefault="0072791F" w:rsidP="0072791F">
      <w:pPr>
        <w:pStyle w:val="ConsPlusNormal"/>
        <w:spacing w:before="220"/>
        <w:ind w:firstLine="540"/>
        <w:jc w:val="both"/>
      </w:pPr>
      <w:r>
        <w:t>в) неполнота документов в составе заявки.</w:t>
      </w:r>
    </w:p>
    <w:p w:rsidR="0072791F" w:rsidRDefault="0072791F" w:rsidP="0072791F">
      <w:pPr>
        <w:pStyle w:val="ConsPlusNormal"/>
        <w:spacing w:before="220"/>
        <w:ind w:firstLine="540"/>
        <w:jc w:val="both"/>
      </w:pPr>
      <w:r>
        <w:t>В случае принятия решения о несоответствии критериям или неполноте документов в составе заявки для предоставления субсидии Министерство образования и науки Республики Саха (Якутия) со дня принятия такого решения возвращает муниципальному району или городскому округу документы с письменным указанием причин возврата.</w:t>
      </w:r>
    </w:p>
    <w:p w:rsidR="0072791F" w:rsidRDefault="0072791F" w:rsidP="0072791F">
      <w:pPr>
        <w:pStyle w:val="ConsPlusNormal"/>
        <w:spacing w:before="220"/>
        <w:ind w:firstLine="540"/>
        <w:jc w:val="both"/>
      </w:pPr>
      <w:r>
        <w:t>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w:t>
      </w:r>
    </w:p>
    <w:p w:rsidR="0072791F" w:rsidRDefault="0072791F" w:rsidP="0072791F">
      <w:pPr>
        <w:pStyle w:val="ConsPlusNormal"/>
      </w:pPr>
    </w:p>
    <w:p w:rsidR="0072791F" w:rsidRDefault="0072791F" w:rsidP="0072791F">
      <w:pPr>
        <w:pStyle w:val="ConsPlusTitle"/>
        <w:jc w:val="center"/>
        <w:outlineLvl w:val="2"/>
      </w:pPr>
      <w:r>
        <w:t>II. Цели и условия предоставления, расходования</w:t>
      </w:r>
    </w:p>
    <w:p w:rsidR="0072791F" w:rsidRDefault="0072791F" w:rsidP="0072791F">
      <w:pPr>
        <w:pStyle w:val="ConsPlusTitle"/>
        <w:jc w:val="center"/>
      </w:pPr>
      <w:r>
        <w:t>и распределения субсидий и их распределение между органами</w:t>
      </w:r>
    </w:p>
    <w:p w:rsidR="0072791F" w:rsidRDefault="0072791F" w:rsidP="0072791F">
      <w:pPr>
        <w:pStyle w:val="ConsPlusTitle"/>
        <w:jc w:val="center"/>
      </w:pPr>
      <w:r>
        <w:t>местного самоуправления муниципальных районов и городских</w:t>
      </w:r>
    </w:p>
    <w:p w:rsidR="0072791F" w:rsidRDefault="0072791F" w:rsidP="0072791F">
      <w:pPr>
        <w:pStyle w:val="ConsPlusTitle"/>
        <w:jc w:val="center"/>
      </w:pPr>
      <w:r>
        <w:t>округов Республики Саха (Якутия)</w:t>
      </w:r>
    </w:p>
    <w:p w:rsidR="0072791F" w:rsidRDefault="0072791F" w:rsidP="0072791F">
      <w:pPr>
        <w:pStyle w:val="ConsPlusNormal"/>
      </w:pPr>
    </w:p>
    <w:p w:rsidR="0072791F" w:rsidRDefault="0072791F" w:rsidP="0072791F">
      <w:pPr>
        <w:pStyle w:val="ConsPlusNormal"/>
        <w:ind w:firstLine="540"/>
        <w:jc w:val="both"/>
      </w:pPr>
      <w:r>
        <w:t>2.1. Субсидии предоставляются на софинансирование мероприятий по организации и обеспечению отдыха детей, обучающихся в образовательных организациях с 6 лет 6 месяцев и до 18 лет, в том числе детей, находящихся в трудной жизненной ситуации, в каникулярное время:</w:t>
      </w:r>
    </w:p>
    <w:p w:rsidR="0072791F" w:rsidRDefault="0072791F" w:rsidP="007279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45"/>
        <w:gridCol w:w="2125"/>
        <w:gridCol w:w="2324"/>
      </w:tblGrid>
      <w:tr w:rsidR="0072791F" w:rsidTr="00A31F5E">
        <w:tc>
          <w:tcPr>
            <w:tcW w:w="2778" w:type="dxa"/>
            <w:vAlign w:val="center"/>
          </w:tcPr>
          <w:p w:rsidR="0072791F" w:rsidRDefault="0072791F" w:rsidP="00A31F5E">
            <w:pPr>
              <w:pStyle w:val="ConsPlusNormal"/>
              <w:jc w:val="center"/>
            </w:pPr>
            <w:r>
              <w:t>Направления расходов</w:t>
            </w:r>
          </w:p>
        </w:tc>
        <w:tc>
          <w:tcPr>
            <w:tcW w:w="1845" w:type="dxa"/>
            <w:vAlign w:val="center"/>
          </w:tcPr>
          <w:p w:rsidR="0072791F" w:rsidRDefault="0072791F" w:rsidP="00A31F5E">
            <w:pPr>
              <w:pStyle w:val="ConsPlusNormal"/>
              <w:jc w:val="center"/>
            </w:pPr>
            <w:r>
              <w:t>Категория получателей</w:t>
            </w:r>
          </w:p>
        </w:tc>
        <w:tc>
          <w:tcPr>
            <w:tcW w:w="2125" w:type="dxa"/>
            <w:vAlign w:val="center"/>
          </w:tcPr>
          <w:p w:rsidR="0072791F" w:rsidRDefault="0072791F" w:rsidP="00A31F5E">
            <w:pPr>
              <w:pStyle w:val="ConsPlusNormal"/>
              <w:jc w:val="center"/>
            </w:pPr>
            <w:r>
              <w:t>Виды организаций</w:t>
            </w:r>
          </w:p>
        </w:tc>
        <w:tc>
          <w:tcPr>
            <w:tcW w:w="2324" w:type="dxa"/>
            <w:vAlign w:val="center"/>
          </w:tcPr>
          <w:p w:rsidR="0072791F" w:rsidRDefault="0072791F" w:rsidP="00A31F5E">
            <w:pPr>
              <w:pStyle w:val="ConsPlusNormal"/>
              <w:jc w:val="center"/>
            </w:pPr>
            <w:r>
              <w:t>Сроки пребывания</w:t>
            </w:r>
          </w:p>
        </w:tc>
      </w:tr>
      <w:tr w:rsidR="0072791F" w:rsidTr="00A31F5E">
        <w:tc>
          <w:tcPr>
            <w:tcW w:w="2778" w:type="dxa"/>
          </w:tcPr>
          <w:p w:rsidR="0072791F" w:rsidRDefault="0072791F" w:rsidP="00A31F5E">
            <w:pPr>
              <w:pStyle w:val="ConsPlusNormal"/>
              <w:jc w:val="both"/>
            </w:pPr>
            <w:r>
              <w:t>1. Компенсация стоимости путевок: 100% средней стоимости путевки из расчета 653 рублей на ребенка в сутки</w:t>
            </w:r>
          </w:p>
        </w:tc>
        <w:tc>
          <w:tcPr>
            <w:tcW w:w="1845" w:type="dxa"/>
          </w:tcPr>
          <w:p w:rsidR="0072791F" w:rsidRDefault="0072791F" w:rsidP="00A31F5E">
            <w:pPr>
              <w:pStyle w:val="ConsPlusNormal"/>
              <w:jc w:val="center"/>
            </w:pPr>
            <w:r>
              <w:t>Обучающиеся с 6 лет 6 месяцев до 18 лет</w:t>
            </w:r>
          </w:p>
        </w:tc>
        <w:tc>
          <w:tcPr>
            <w:tcW w:w="2125" w:type="dxa"/>
          </w:tcPr>
          <w:p w:rsidR="0072791F" w:rsidRDefault="0072791F" w:rsidP="00A31F5E">
            <w:pPr>
              <w:pStyle w:val="ConsPlusNormal"/>
            </w:pPr>
            <w:r>
              <w:t>Загородные стационарные оздоровительные лагеря</w:t>
            </w:r>
          </w:p>
        </w:tc>
        <w:tc>
          <w:tcPr>
            <w:tcW w:w="2324" w:type="dxa"/>
          </w:tcPr>
          <w:p w:rsidR="0072791F" w:rsidRDefault="0072791F" w:rsidP="00A31F5E">
            <w:pPr>
              <w:pStyle w:val="ConsPlusNormal"/>
              <w:jc w:val="center"/>
            </w:pPr>
            <w:r>
              <w:t xml:space="preserve">В соответствии с санитарно-эпидемиологическими нормами и правилами, утвержденными на основании Федерального </w:t>
            </w:r>
            <w:hyperlink r:id="rId16" w:history="1">
              <w:r>
                <w:rPr>
                  <w:color w:val="0000FF"/>
                </w:rPr>
                <w:t>закона</w:t>
              </w:r>
            </w:hyperlink>
            <w:r>
              <w:t xml:space="preserve"> от 30 марта 1999 г. N 52-ФЗ "О санитарно - эпидемиологическом благополучии населения"</w:t>
            </w:r>
          </w:p>
        </w:tc>
      </w:tr>
      <w:tr w:rsidR="0072791F" w:rsidTr="00A31F5E">
        <w:tc>
          <w:tcPr>
            <w:tcW w:w="2778" w:type="dxa"/>
          </w:tcPr>
          <w:p w:rsidR="0072791F" w:rsidRDefault="0072791F" w:rsidP="00A31F5E">
            <w:pPr>
              <w:pStyle w:val="ConsPlusNormal"/>
              <w:jc w:val="both"/>
            </w:pPr>
            <w:r>
              <w:t>2. Оплата минимальной стоимости набора продуктов питания в день, за исключением лагерей с круглосуточным пребыванием детей:</w:t>
            </w:r>
          </w:p>
          <w:p w:rsidR="0072791F" w:rsidRDefault="0072791F" w:rsidP="00A31F5E">
            <w:pPr>
              <w:pStyle w:val="ConsPlusNormal"/>
              <w:jc w:val="both"/>
            </w:pPr>
            <w:r>
              <w:t>до Полярного круга - 195 рублей;</w:t>
            </w:r>
          </w:p>
          <w:p w:rsidR="0072791F" w:rsidRDefault="0072791F" w:rsidP="00A31F5E">
            <w:pPr>
              <w:pStyle w:val="ConsPlusNormal"/>
              <w:jc w:val="both"/>
            </w:pPr>
            <w:r>
              <w:t>за Полярным кругом - 293 рублей</w:t>
            </w:r>
          </w:p>
        </w:tc>
        <w:tc>
          <w:tcPr>
            <w:tcW w:w="1845" w:type="dxa"/>
          </w:tcPr>
          <w:p w:rsidR="0072791F" w:rsidRDefault="0072791F" w:rsidP="00A31F5E">
            <w:pPr>
              <w:pStyle w:val="ConsPlusNormal"/>
              <w:jc w:val="center"/>
            </w:pPr>
            <w:r>
              <w:t>Обучающиеся с 6 лет 6 месяцев до 18 лет</w:t>
            </w:r>
          </w:p>
        </w:tc>
        <w:tc>
          <w:tcPr>
            <w:tcW w:w="2125" w:type="dxa"/>
          </w:tcPr>
          <w:p w:rsidR="0072791F" w:rsidRDefault="0072791F" w:rsidP="00A31F5E">
            <w:pPr>
              <w:pStyle w:val="ConsPlusNormal"/>
            </w:pPr>
            <w:r>
              <w:t>1. Оздоровительные лагеря с дневным пребыванием детей.</w:t>
            </w:r>
          </w:p>
          <w:p w:rsidR="0072791F" w:rsidRDefault="0072791F" w:rsidP="00A31F5E">
            <w:pPr>
              <w:pStyle w:val="ConsPlusNormal"/>
            </w:pPr>
            <w:r>
              <w:t>2. Лагеря труда</w:t>
            </w:r>
          </w:p>
          <w:p w:rsidR="0072791F" w:rsidRDefault="0072791F" w:rsidP="00A31F5E">
            <w:pPr>
              <w:pStyle w:val="ConsPlusNormal"/>
            </w:pPr>
            <w:r>
              <w:t>и отдыха с дневным пребыванием детей.</w:t>
            </w:r>
          </w:p>
          <w:p w:rsidR="0072791F" w:rsidRDefault="0072791F" w:rsidP="00A31F5E">
            <w:pPr>
              <w:pStyle w:val="ConsPlusNormal"/>
            </w:pPr>
            <w:r>
              <w:t>3. Детские трудовые бригады с дневным пребыванием детей</w:t>
            </w:r>
          </w:p>
        </w:tc>
        <w:tc>
          <w:tcPr>
            <w:tcW w:w="2324" w:type="dxa"/>
          </w:tcPr>
          <w:p w:rsidR="0072791F" w:rsidRDefault="0072791F" w:rsidP="00A31F5E">
            <w:pPr>
              <w:pStyle w:val="ConsPlusNormal"/>
              <w:jc w:val="center"/>
            </w:pPr>
            <w:r>
              <w:t xml:space="preserve">В соответствии с санитарно-эпидемиологическими нормами и правилами, утвержденными на основании Федерального </w:t>
            </w:r>
            <w:hyperlink r:id="rId17" w:history="1">
              <w:r>
                <w:rPr>
                  <w:color w:val="0000FF"/>
                </w:rPr>
                <w:t>закона</w:t>
              </w:r>
            </w:hyperlink>
            <w:r>
              <w:t xml:space="preserve"> от 30 марта 1999 г. N 52-ФЗ "О санитарно-эпидемиологическом благополучии населения"</w:t>
            </w:r>
          </w:p>
        </w:tc>
      </w:tr>
      <w:tr w:rsidR="0072791F" w:rsidTr="00A31F5E">
        <w:tc>
          <w:tcPr>
            <w:tcW w:w="2778" w:type="dxa"/>
          </w:tcPr>
          <w:p w:rsidR="0072791F" w:rsidRDefault="0072791F" w:rsidP="00A31F5E">
            <w:pPr>
              <w:pStyle w:val="ConsPlusNormal"/>
              <w:jc w:val="both"/>
            </w:pPr>
            <w:r>
              <w:t xml:space="preserve">3. Оплата минимальной стоимости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в соответствии с </w:t>
            </w:r>
            <w:hyperlink r:id="rId18" w:history="1">
              <w:r>
                <w:rPr>
                  <w:color w:val="0000FF"/>
                </w:rPr>
                <w:t>СанПиН 2.4.4.3155-13</w:t>
              </w:r>
            </w:hyperlink>
            <w:r>
              <w:t>:</w:t>
            </w:r>
          </w:p>
          <w:p w:rsidR="0072791F" w:rsidRDefault="0072791F" w:rsidP="00A31F5E">
            <w:pPr>
              <w:pStyle w:val="ConsPlusNormal"/>
              <w:jc w:val="both"/>
            </w:pPr>
            <w:r>
              <w:t>до Полярного круга - 336 рублей;</w:t>
            </w:r>
          </w:p>
          <w:p w:rsidR="0072791F" w:rsidRDefault="0072791F" w:rsidP="00A31F5E">
            <w:pPr>
              <w:pStyle w:val="ConsPlusNormal"/>
              <w:jc w:val="both"/>
            </w:pPr>
            <w:r>
              <w:t>за Полярным кругом - 363 рубля</w:t>
            </w:r>
          </w:p>
        </w:tc>
        <w:tc>
          <w:tcPr>
            <w:tcW w:w="1845" w:type="dxa"/>
          </w:tcPr>
          <w:p w:rsidR="0072791F" w:rsidRDefault="0072791F" w:rsidP="00A31F5E">
            <w:pPr>
              <w:pStyle w:val="ConsPlusNormal"/>
              <w:jc w:val="center"/>
            </w:pPr>
            <w:r>
              <w:t>Обучающиеся с 6 лет 6 месяцев до 18 лет</w:t>
            </w:r>
          </w:p>
        </w:tc>
        <w:tc>
          <w:tcPr>
            <w:tcW w:w="2125" w:type="dxa"/>
          </w:tcPr>
          <w:p w:rsidR="0072791F" w:rsidRDefault="0072791F" w:rsidP="00A31F5E">
            <w:pPr>
              <w:pStyle w:val="ConsPlusNormal"/>
            </w:pPr>
            <w:r>
              <w:t>1. Палаточные лагеря.</w:t>
            </w:r>
          </w:p>
          <w:p w:rsidR="0072791F" w:rsidRDefault="0072791F" w:rsidP="00A31F5E">
            <w:pPr>
              <w:pStyle w:val="ConsPlusNormal"/>
            </w:pPr>
            <w:r>
              <w:t>2. Лагеря труда и отдыха.</w:t>
            </w:r>
          </w:p>
          <w:p w:rsidR="0072791F" w:rsidRDefault="0072791F" w:rsidP="00A31F5E">
            <w:pPr>
              <w:pStyle w:val="ConsPlusNormal"/>
            </w:pPr>
            <w:r>
              <w:t>3. Детские трудовые бригады</w:t>
            </w:r>
          </w:p>
        </w:tc>
        <w:tc>
          <w:tcPr>
            <w:tcW w:w="2324" w:type="dxa"/>
          </w:tcPr>
          <w:p w:rsidR="0072791F" w:rsidRDefault="0072791F" w:rsidP="00A31F5E">
            <w:pPr>
              <w:pStyle w:val="ConsPlusNormal"/>
              <w:jc w:val="center"/>
            </w:pPr>
            <w:r>
              <w:t xml:space="preserve">В соответствии с санитарно-эпидемиологическими нормами и правилами, утвержденными на основании Федерального </w:t>
            </w:r>
            <w:hyperlink r:id="rId19" w:history="1">
              <w:r>
                <w:rPr>
                  <w:color w:val="0000FF"/>
                </w:rPr>
                <w:t>закона</w:t>
              </w:r>
            </w:hyperlink>
            <w:r>
              <w:t xml:space="preserve"> от 30 марта 1999 г. N 52-ФЗ "О санитарно-эпидемиологическом благополучии населения"</w:t>
            </w:r>
          </w:p>
        </w:tc>
      </w:tr>
      <w:tr w:rsidR="0072791F" w:rsidTr="00A31F5E">
        <w:tc>
          <w:tcPr>
            <w:tcW w:w="2778" w:type="dxa"/>
          </w:tcPr>
          <w:p w:rsidR="0072791F" w:rsidRDefault="0072791F" w:rsidP="00A31F5E">
            <w:pPr>
              <w:pStyle w:val="ConsPlusNormal"/>
              <w:jc w:val="both"/>
            </w:pPr>
            <w:r>
              <w:t>4. 15% от общего объема субсидии направляется на оплату труда педагогических работников оздоровительных учреждений и оплату услуги на медицинское обслуживание</w:t>
            </w:r>
          </w:p>
        </w:tc>
        <w:tc>
          <w:tcPr>
            <w:tcW w:w="1845" w:type="dxa"/>
          </w:tcPr>
          <w:p w:rsidR="0072791F" w:rsidRDefault="0072791F" w:rsidP="00A31F5E">
            <w:pPr>
              <w:pStyle w:val="ConsPlusNormal"/>
              <w:jc w:val="center"/>
            </w:pPr>
            <w:r>
              <w:t>Педагоги - воспитатели, педагоги - психологи, вожатые, медицинские работники</w:t>
            </w:r>
          </w:p>
        </w:tc>
        <w:tc>
          <w:tcPr>
            <w:tcW w:w="2125" w:type="dxa"/>
          </w:tcPr>
          <w:p w:rsidR="0072791F" w:rsidRDefault="0072791F" w:rsidP="00A31F5E">
            <w:pPr>
              <w:pStyle w:val="ConsPlusNormal"/>
            </w:pPr>
            <w:r>
              <w:t>1. Оздоровительные лагеря с дневным пребыванием детей.</w:t>
            </w:r>
          </w:p>
          <w:p w:rsidR="0072791F" w:rsidRDefault="0072791F" w:rsidP="00A31F5E">
            <w:pPr>
              <w:pStyle w:val="ConsPlusNormal"/>
            </w:pPr>
            <w:r>
              <w:t>2. Палаточные лагеря.</w:t>
            </w:r>
          </w:p>
          <w:p w:rsidR="0072791F" w:rsidRDefault="0072791F" w:rsidP="00A31F5E">
            <w:pPr>
              <w:pStyle w:val="ConsPlusNormal"/>
            </w:pPr>
            <w:r>
              <w:t>3. Лагеря труда и отдыха.</w:t>
            </w:r>
          </w:p>
          <w:p w:rsidR="0072791F" w:rsidRDefault="0072791F" w:rsidP="00A31F5E">
            <w:pPr>
              <w:pStyle w:val="ConsPlusNormal"/>
            </w:pPr>
            <w:r>
              <w:t>4. Детские трудовые бригады</w:t>
            </w:r>
          </w:p>
        </w:tc>
        <w:tc>
          <w:tcPr>
            <w:tcW w:w="2324" w:type="dxa"/>
          </w:tcPr>
          <w:p w:rsidR="0072791F" w:rsidRDefault="0072791F" w:rsidP="00A31F5E">
            <w:pPr>
              <w:pStyle w:val="ConsPlusNormal"/>
              <w:jc w:val="center"/>
            </w:pPr>
            <w:r>
              <w:t>В период организации отдыха детей в каникулярное время</w:t>
            </w:r>
          </w:p>
        </w:tc>
      </w:tr>
      <w:tr w:rsidR="0072791F" w:rsidTr="00A31F5E">
        <w:tc>
          <w:tcPr>
            <w:tcW w:w="2778" w:type="dxa"/>
          </w:tcPr>
          <w:p w:rsidR="0072791F" w:rsidRDefault="0072791F" w:rsidP="00A31F5E">
            <w:pPr>
              <w:pStyle w:val="ConsPlusNormal"/>
              <w:jc w:val="both"/>
            </w:pPr>
            <w:r>
              <w:t>5. Оплата проезда детей из районов от места проживания до места отдыха и оздоровления</w:t>
            </w:r>
          </w:p>
        </w:tc>
        <w:tc>
          <w:tcPr>
            <w:tcW w:w="1845" w:type="dxa"/>
          </w:tcPr>
          <w:p w:rsidR="0072791F" w:rsidRDefault="0072791F" w:rsidP="00A31F5E">
            <w:pPr>
              <w:pStyle w:val="ConsPlusNormal"/>
              <w:jc w:val="center"/>
            </w:pPr>
            <w:r>
              <w:t>Обучающиеся с 6 лет 6 месяцев до 18 лет</w:t>
            </w:r>
          </w:p>
        </w:tc>
        <w:tc>
          <w:tcPr>
            <w:tcW w:w="2125" w:type="dxa"/>
          </w:tcPr>
          <w:p w:rsidR="0072791F" w:rsidRDefault="0072791F" w:rsidP="00A31F5E">
            <w:pPr>
              <w:pStyle w:val="ConsPlusNormal"/>
            </w:pPr>
            <w:r>
              <w:t>Загородные стационарные и санаторно-оздоровительные лагеря</w:t>
            </w:r>
          </w:p>
        </w:tc>
        <w:tc>
          <w:tcPr>
            <w:tcW w:w="2324" w:type="dxa"/>
          </w:tcPr>
          <w:p w:rsidR="0072791F" w:rsidRDefault="0072791F" w:rsidP="00A31F5E">
            <w:pPr>
              <w:pStyle w:val="ConsPlusNormal"/>
              <w:jc w:val="center"/>
            </w:pPr>
            <w:r>
              <w:t>В период организации отдыха детей в каникулярное время</w:t>
            </w:r>
          </w:p>
        </w:tc>
      </w:tr>
      <w:tr w:rsidR="0072791F" w:rsidTr="00A31F5E">
        <w:tc>
          <w:tcPr>
            <w:tcW w:w="2778" w:type="dxa"/>
          </w:tcPr>
          <w:p w:rsidR="0072791F" w:rsidRDefault="0072791F" w:rsidP="00A31F5E">
            <w:pPr>
              <w:pStyle w:val="ConsPlusNormal"/>
              <w:jc w:val="both"/>
            </w:pPr>
            <w:r>
              <w:t xml:space="preserve">6. Оплата минимальной стоимости набора продуктов питания в день походов детей определяется в размере 336 рублей с учетом натуральных норм обеспеченности питанием и в соответствии с </w:t>
            </w:r>
            <w:hyperlink r:id="rId20" w:history="1">
              <w:r>
                <w:rPr>
                  <w:color w:val="0000FF"/>
                </w:rPr>
                <w:t>СанПиН 2.4.4.3155-13</w:t>
              </w:r>
            </w:hyperlink>
            <w:r>
              <w:t>:</w:t>
            </w:r>
          </w:p>
          <w:p w:rsidR="0072791F" w:rsidRDefault="0072791F" w:rsidP="00A31F5E">
            <w:pPr>
              <w:pStyle w:val="ConsPlusNormal"/>
              <w:jc w:val="both"/>
            </w:pPr>
            <w:r>
              <w:t>до Полярного круга - 336 рублей;</w:t>
            </w:r>
          </w:p>
          <w:p w:rsidR="0072791F" w:rsidRDefault="0072791F" w:rsidP="00A31F5E">
            <w:pPr>
              <w:pStyle w:val="ConsPlusNormal"/>
              <w:jc w:val="both"/>
            </w:pPr>
            <w:r>
              <w:t>за Полярным кругом - 363 рубля</w:t>
            </w:r>
          </w:p>
        </w:tc>
        <w:tc>
          <w:tcPr>
            <w:tcW w:w="1845" w:type="dxa"/>
          </w:tcPr>
          <w:p w:rsidR="0072791F" w:rsidRDefault="0072791F" w:rsidP="00A31F5E">
            <w:pPr>
              <w:pStyle w:val="ConsPlusNormal"/>
              <w:jc w:val="center"/>
            </w:pPr>
            <w:r>
              <w:t>Обучающиеся с 6 лет 6 месяцев до 18 лет</w:t>
            </w:r>
          </w:p>
        </w:tc>
        <w:tc>
          <w:tcPr>
            <w:tcW w:w="2125" w:type="dxa"/>
          </w:tcPr>
          <w:p w:rsidR="0072791F" w:rsidRDefault="0072791F" w:rsidP="00A31F5E">
            <w:pPr>
              <w:pStyle w:val="ConsPlusNormal"/>
            </w:pPr>
            <w:r>
              <w:t>Туристские комплексы Республики Саха (Якутия), туристские базы</w:t>
            </w:r>
          </w:p>
        </w:tc>
        <w:tc>
          <w:tcPr>
            <w:tcW w:w="2324" w:type="dxa"/>
          </w:tcPr>
          <w:p w:rsidR="0072791F" w:rsidRDefault="0072791F" w:rsidP="00A31F5E">
            <w:pPr>
              <w:pStyle w:val="ConsPlusNormal"/>
              <w:jc w:val="center"/>
            </w:pPr>
            <w:r>
              <w:t xml:space="preserve">В соответствии с санитарно-эпидемиологическими нормами и правилами, утвержденными на основании Федерального </w:t>
            </w:r>
            <w:hyperlink r:id="rId21" w:history="1">
              <w:r>
                <w:rPr>
                  <w:color w:val="0000FF"/>
                </w:rPr>
                <w:t>закона</w:t>
              </w:r>
            </w:hyperlink>
            <w:r>
              <w:t xml:space="preserve"> от 30 марта 1999 г. N 52-ФЗ "О санитарно-эпидемиологическом благополучии населения"; приказом Министерства образования РФ от 13 июля 1992 г. N 293 "Об утверждении нормативных документов по туристско-краеведческой деятельности"</w:t>
            </w:r>
          </w:p>
        </w:tc>
      </w:tr>
    </w:tbl>
    <w:p w:rsidR="0072791F" w:rsidRDefault="0072791F" w:rsidP="0072791F">
      <w:pPr>
        <w:pStyle w:val="ConsPlusNormal"/>
      </w:pPr>
    </w:p>
    <w:p w:rsidR="0072791F" w:rsidRDefault="0072791F" w:rsidP="0072791F">
      <w:pPr>
        <w:pStyle w:val="ConsPlusNormal"/>
        <w:ind w:firstLine="540"/>
        <w:jc w:val="both"/>
      </w:pPr>
      <w:r>
        <w:t>2.2. Стоимость одного дня пребывания в организациях отдыха детей подлежит ежегодной индексации с учетом Прогноза социально-экономического развития Республики Саха (Якутия).</w:t>
      </w:r>
    </w:p>
    <w:p w:rsidR="0072791F" w:rsidRDefault="0072791F" w:rsidP="0072791F">
      <w:pPr>
        <w:pStyle w:val="ConsPlusNormal"/>
        <w:spacing w:before="220"/>
        <w:ind w:firstLine="540"/>
        <w:jc w:val="both"/>
      </w:pPr>
      <w:r>
        <w:t>2.3. Использование субсидий на организацию отдыха детей обучающихся осуществляется:</w:t>
      </w:r>
    </w:p>
    <w:p w:rsidR="0072791F" w:rsidRDefault="0072791F" w:rsidP="0072791F">
      <w:pPr>
        <w:pStyle w:val="ConsPlusNormal"/>
        <w:spacing w:before="220"/>
        <w:ind w:firstLine="540"/>
        <w:jc w:val="both"/>
      </w:pPr>
      <w:r>
        <w:t>по казенным учреждениям через увеличение бюджетных ассигнований и лимитов бюджетных обязательств;</w:t>
      </w:r>
    </w:p>
    <w:p w:rsidR="0072791F" w:rsidRDefault="0072791F" w:rsidP="0072791F">
      <w:pPr>
        <w:pStyle w:val="ConsPlusNormal"/>
        <w:spacing w:before="220"/>
        <w:ind w:firstLine="540"/>
        <w:jc w:val="both"/>
      </w:pPr>
      <w:r>
        <w:t xml:space="preserve">по бюджетным и автономным учреждениям в виде субсидии на иные цели в соответствии с абзацем вторым </w:t>
      </w:r>
      <w:hyperlink r:id="rId22" w:history="1">
        <w:r>
          <w:rPr>
            <w:color w:val="0000FF"/>
          </w:rPr>
          <w:t>части 1 статьи 78.1</w:t>
        </w:r>
      </w:hyperlink>
      <w:r>
        <w:t xml:space="preserve"> Бюджетного кодекса Российской Федерации;</w:t>
      </w:r>
    </w:p>
    <w:p w:rsidR="0072791F" w:rsidRDefault="0072791F" w:rsidP="0072791F">
      <w:pPr>
        <w:pStyle w:val="ConsPlusNormal"/>
        <w:spacing w:before="220"/>
        <w:ind w:firstLine="540"/>
        <w:jc w:val="both"/>
      </w:pPr>
      <w:r>
        <w:t>в виде компенсации фактических расходов родителям (законным представителям), работодателю за приобретенные путевки (курсовки) в стационарных оздоровительных учреждениях.</w:t>
      </w:r>
    </w:p>
    <w:p w:rsidR="0072791F" w:rsidRDefault="0072791F" w:rsidP="0072791F">
      <w:pPr>
        <w:pStyle w:val="ConsPlusNormal"/>
        <w:spacing w:before="220"/>
        <w:ind w:firstLine="540"/>
        <w:jc w:val="both"/>
      </w:pPr>
      <w:r>
        <w:t>2.4. Орган местного самоуправления муниципальных районов и городских округов Республики Саха (Якутия) ежегодно до 15 февраля представляет в Министерство образования и науки Республики Саха (Якутия) на текущий финансовый год сведения по расходам местного бюджета, предусмотренным на организацию отдыха детей в каникулярное время (с отражением бюджетной классификации подразделов, целевой статьи, вида расходов).</w:t>
      </w:r>
    </w:p>
    <w:p w:rsidR="0072791F" w:rsidRDefault="0072791F" w:rsidP="0072791F">
      <w:pPr>
        <w:pStyle w:val="ConsPlusNormal"/>
        <w:spacing w:before="220"/>
        <w:ind w:firstLine="540"/>
        <w:jc w:val="both"/>
      </w:pPr>
      <w:bookmarkStart w:id="1" w:name="P32519"/>
      <w:bookmarkEnd w:id="1"/>
      <w:r>
        <w:t>2.5. Субсидии предоставляются муниципальным образованиям на основании соглашения о предоставлении субсидии в соответствии с типовой формой, утвержденной Министерством финансов Республики Саха (Якутия).</w:t>
      </w:r>
    </w:p>
    <w:p w:rsidR="0072791F" w:rsidRDefault="0072791F" w:rsidP="0072791F">
      <w:pPr>
        <w:pStyle w:val="ConsPlusNormal"/>
        <w:spacing w:before="220"/>
        <w:ind w:firstLine="540"/>
        <w:jc w:val="both"/>
      </w:pPr>
      <w:r>
        <w:t>Проекты соглашений о предоставлении субсидий подлежат опубликованию до 1 марта текущего финансового года на официальных сайтах главных распорядителей бюджетных средств в информационно-телекоммуникационной сети Интернет.</w:t>
      </w:r>
    </w:p>
    <w:p w:rsidR="0072791F" w:rsidRDefault="0072791F" w:rsidP="0072791F">
      <w:pPr>
        <w:pStyle w:val="ConsPlusNormal"/>
        <w:spacing w:before="220"/>
        <w:ind w:firstLine="540"/>
        <w:jc w:val="both"/>
      </w:pPr>
      <w:r>
        <w:t>Условиями предоставления субсидий органам местного самоуправления муниципальных районов и городских округов Республики Саха (Якутия) являются:</w:t>
      </w:r>
    </w:p>
    <w:p w:rsidR="0072791F" w:rsidRDefault="0072791F" w:rsidP="0072791F">
      <w:pPr>
        <w:pStyle w:val="ConsPlusNormal"/>
        <w:spacing w:before="220"/>
        <w:ind w:firstLine="540"/>
        <w:jc w:val="both"/>
      </w:pPr>
      <w:r>
        <w:t>а)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w:t>
      </w:r>
    </w:p>
    <w:p w:rsidR="0072791F" w:rsidRDefault="0072791F" w:rsidP="0072791F">
      <w:pPr>
        <w:pStyle w:val="ConsPlusNormal"/>
        <w:spacing w:before="220"/>
        <w:ind w:firstLine="540"/>
        <w:jc w:val="both"/>
      </w:pPr>
      <w:r>
        <w:t>б) наличие соглашения с Министерством образования и науки Республики Саха (Якутия) о предоставлении и распределении из государственного бюджета Республики Саха (Якутия) субсидии бюджету муниципального района (городского округа), предусматривающего обязательства муниципального района (городского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w:t>
      </w:r>
    </w:p>
    <w:p w:rsidR="0072791F" w:rsidRDefault="0072791F" w:rsidP="0072791F">
      <w:pPr>
        <w:pStyle w:val="ConsPlusNormal"/>
        <w:spacing w:before="220"/>
        <w:ind w:firstLine="540"/>
        <w:jc w:val="both"/>
      </w:pPr>
      <w:r>
        <w:t>в) обязательство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 определенных соглашением;</w:t>
      </w:r>
    </w:p>
    <w:p w:rsidR="0072791F" w:rsidRDefault="0072791F" w:rsidP="0072791F">
      <w:pPr>
        <w:pStyle w:val="ConsPlusNormal"/>
        <w:spacing w:before="220"/>
        <w:ind w:firstLine="540"/>
        <w:jc w:val="both"/>
      </w:pPr>
      <w:r>
        <w:t xml:space="preserve">г) наличие муниципальных правовых актов, устанавливающих расходные обязательства муниципальных образований по вопросам местного значения и иным вопросам, которые в соответствии с Федеральным </w:t>
      </w:r>
      <w:hyperlink r:id="rId2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решать органы местного самоуправления и на исполнение которых предоставляются субсидии.</w:t>
      </w:r>
    </w:p>
    <w:p w:rsidR="0072791F" w:rsidRDefault="0072791F" w:rsidP="0072791F">
      <w:pPr>
        <w:pStyle w:val="ConsPlusNormal"/>
        <w:spacing w:before="220"/>
        <w:ind w:firstLine="540"/>
        <w:jc w:val="both"/>
      </w:pPr>
      <w:r>
        <w:t>2.6. В целях контроля за эффективностью использования органами местного самоуправления муниципальных районов и городских округов Республики Саха (Якутия) субсидий устанавливаются следующие показатели эффективности использования субсидий:</w:t>
      </w:r>
    </w:p>
    <w:p w:rsidR="0072791F" w:rsidRDefault="0072791F" w:rsidP="0072791F">
      <w:pPr>
        <w:pStyle w:val="ConsPlusNormal"/>
        <w:spacing w:before="220"/>
        <w:ind w:firstLine="540"/>
        <w:jc w:val="both"/>
      </w:pPr>
      <w:r>
        <w:t>доля детей, направленных в организации отдыха детей в каникулярное время, от общего числа детей школьного возраста муниципального района и городского округа.</w:t>
      </w:r>
    </w:p>
    <w:p w:rsidR="0072791F" w:rsidRDefault="0072791F" w:rsidP="0072791F">
      <w:pPr>
        <w:pStyle w:val="ConsPlusNormal"/>
        <w:spacing w:before="220"/>
        <w:ind w:firstLine="540"/>
        <w:jc w:val="both"/>
      </w:pPr>
      <w:r>
        <w:t>Оценка эффективности использования субсидий осуществляется ежегодно Министерством образования и науки Республики Саха (Якутия) на основании отчетов органов местного самоуправления муниципальных районов и городских округов Республики Саха (Якутия) о достижении значений целевых показателей эффективности использования субсидий, установленных соглашением, заключенным между органом местного самоуправления муниципальных районов и городских округов Республики Саха (Якутия) и Министерством образования и науки Республики Саха (Якутия) (далее по тексту - соглашение), представляемых не позднее 20 февраля очередного финансового года.</w:t>
      </w:r>
    </w:p>
    <w:p w:rsidR="0072791F" w:rsidRDefault="0072791F" w:rsidP="0072791F">
      <w:pPr>
        <w:pStyle w:val="ConsPlusNormal"/>
        <w:spacing w:before="220"/>
        <w:ind w:firstLine="540"/>
        <w:jc w:val="both"/>
      </w:pPr>
      <w:r>
        <w:t>2.7.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сокращения размера субсидии.</w:t>
      </w:r>
    </w:p>
    <w:p w:rsidR="0072791F" w:rsidRDefault="0072791F" w:rsidP="0072791F">
      <w:pPr>
        <w:pStyle w:val="ConsPlusNormal"/>
        <w:spacing w:before="220"/>
        <w:ind w:firstLine="540"/>
        <w:jc w:val="both"/>
      </w:pPr>
      <w:r>
        <w:t>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 либо изменении нормативных затрат.</w:t>
      </w:r>
    </w:p>
    <w:p w:rsidR="0072791F" w:rsidRDefault="0072791F" w:rsidP="0072791F">
      <w:pPr>
        <w:pStyle w:val="ConsPlusNormal"/>
        <w:spacing w:before="220"/>
        <w:ind w:firstLine="540"/>
        <w:jc w:val="both"/>
      </w:pPr>
      <w:r>
        <w:t>Изменение нормативных затрат, определяемых в соответствии с настоящим Порядком, в течение срока выполнения государственного задания осуществляется (при необходимости) в случаях, предусмотренных нормативными правовыми актами Республики Саха (Якутия) (включая внесение изменений в указанные нормативные правовые акты).</w:t>
      </w:r>
    </w:p>
    <w:p w:rsidR="0072791F" w:rsidRDefault="0072791F" w:rsidP="0072791F">
      <w:pPr>
        <w:pStyle w:val="ConsPlusNormal"/>
        <w:spacing w:before="220"/>
        <w:ind w:firstLine="540"/>
        <w:jc w:val="both"/>
      </w:pPr>
      <w:r>
        <w:t>Объем субсидии может быть увеличен в течение срока выполнения государственного задания в случае:</w:t>
      </w:r>
    </w:p>
    <w:p w:rsidR="0072791F" w:rsidRDefault="0072791F" w:rsidP="0072791F">
      <w:pPr>
        <w:pStyle w:val="ConsPlusNormal"/>
        <w:spacing w:before="220"/>
        <w:ind w:firstLine="540"/>
        <w:jc w:val="both"/>
      </w:pPr>
      <w:r>
        <w:t>изменения законодательства о налогах и сборах;</w:t>
      </w:r>
    </w:p>
    <w:p w:rsidR="0072791F" w:rsidRDefault="0072791F" w:rsidP="0072791F">
      <w:pPr>
        <w:pStyle w:val="ConsPlusNormal"/>
        <w:spacing w:before="220"/>
        <w:ind w:firstLine="540"/>
        <w:jc w:val="both"/>
      </w:pPr>
      <w:r>
        <w:t>отмены ранее установленных налоговых льгот;</w:t>
      </w:r>
    </w:p>
    <w:p w:rsidR="0072791F" w:rsidRDefault="0072791F" w:rsidP="0072791F">
      <w:pPr>
        <w:pStyle w:val="ConsPlusNormal"/>
        <w:spacing w:before="220"/>
        <w:ind w:firstLine="540"/>
        <w:jc w:val="both"/>
      </w:pPr>
      <w:r>
        <w:t>переоценки кадастровой стоимости имущества и прочих изменениях имущественной базы.</w:t>
      </w:r>
    </w:p>
    <w:p w:rsidR="0072791F" w:rsidRDefault="0072791F" w:rsidP="0072791F">
      <w:pPr>
        <w:pStyle w:val="ConsPlusNormal"/>
        <w:spacing w:before="220"/>
        <w:ind w:firstLine="540"/>
        <w:jc w:val="both"/>
      </w:pPr>
      <w:r>
        <w:t>2.8. Реестр соглашений формируется Министерством образования и науки Республики Саха (Якутия) в порядке, установленном Министерством финансов Республики Саха (Якутия) в течение трех дней со дня заключения соглашений с муниципальными образованиями о предоставлении субсидий.</w:t>
      </w:r>
    </w:p>
    <w:p w:rsidR="0072791F" w:rsidRDefault="0072791F" w:rsidP="0072791F">
      <w:pPr>
        <w:pStyle w:val="ConsPlusNormal"/>
        <w:spacing w:before="220"/>
        <w:ind w:firstLine="540"/>
        <w:jc w:val="both"/>
      </w:pPr>
      <w:r>
        <w:t>В реестр соглашений включаются сведения о целевом назначении и наименовании субсидий, объемах субсидий, кодах бюджетной классификации Российской Федерации, объемах бюджетных ассигнований, направляемых на финансирование расходных обязательств, софинансирование которых осуществляется за счет субсидий, уровне софинансирования расходного обязательства муниципального образования из государственного бюджета Республики Саха (Якутия), количестве муниципальных образований, которым предусмотрено предоставление субсидий и с которыми заключены соглашения, а также реквизиты соглашений.</w:t>
      </w:r>
    </w:p>
    <w:p w:rsidR="0072791F" w:rsidRDefault="0072791F" w:rsidP="0072791F">
      <w:pPr>
        <w:pStyle w:val="ConsPlusNormal"/>
        <w:spacing w:before="220"/>
        <w:ind w:firstLine="540"/>
        <w:jc w:val="both"/>
      </w:pPr>
      <w:r>
        <w:t>2.9. В случае, если муниципальным образованиям по состоянию на 30 сентября текущего финансового года допущены нарушения обязательств, предусмотренных соглашением,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ноября года текущего финансового года предоставления субсидии (Vвозврата) в соответствии с ведомственным актом Министерства образования и науки Республики Саха (Якутия), рассчитывается по формуле:</w:t>
      </w:r>
    </w:p>
    <w:p w:rsidR="0072791F" w:rsidRDefault="0072791F" w:rsidP="0072791F">
      <w:pPr>
        <w:pStyle w:val="ConsPlusNormal"/>
      </w:pPr>
    </w:p>
    <w:p w:rsidR="0072791F" w:rsidRDefault="0072791F" w:rsidP="0072791F">
      <w:pPr>
        <w:pStyle w:val="ConsPlusNormal"/>
        <w:jc w:val="center"/>
      </w:pPr>
      <w:r>
        <w:t>Vвозврата = (Vсубсидии * k * m / n) * 0,1,</w:t>
      </w:r>
    </w:p>
    <w:p w:rsidR="0072791F" w:rsidRDefault="0072791F" w:rsidP="0072791F">
      <w:pPr>
        <w:pStyle w:val="ConsPlusNormal"/>
      </w:pPr>
    </w:p>
    <w:p w:rsidR="0072791F" w:rsidRDefault="0072791F" w:rsidP="0072791F">
      <w:pPr>
        <w:pStyle w:val="ConsPlusNormal"/>
        <w:ind w:firstLine="540"/>
        <w:jc w:val="both"/>
      </w:pPr>
      <w:r>
        <w:t>где</w:t>
      </w:r>
    </w:p>
    <w:p w:rsidR="0072791F" w:rsidRDefault="0072791F" w:rsidP="0072791F">
      <w:pPr>
        <w:pStyle w:val="ConsPlusNormal"/>
        <w:spacing w:before="220"/>
        <w:ind w:firstLine="540"/>
        <w:jc w:val="both"/>
      </w:pPr>
      <w:r>
        <w:t>Vсубсидии - размер субсидии, предоставленной местному бюджету в отчетном финансовом году;</w:t>
      </w:r>
    </w:p>
    <w:p w:rsidR="0072791F" w:rsidRDefault="0072791F" w:rsidP="0072791F">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72791F" w:rsidRDefault="0072791F" w:rsidP="0072791F">
      <w:pPr>
        <w:pStyle w:val="ConsPlusNormal"/>
        <w:spacing w:before="220"/>
        <w:ind w:firstLine="540"/>
        <w:jc w:val="both"/>
      </w:pPr>
      <w:r>
        <w:t>n - общее количество показателей результативности использования субсидии;</w:t>
      </w:r>
    </w:p>
    <w:p w:rsidR="0072791F" w:rsidRDefault="0072791F" w:rsidP="0072791F">
      <w:pPr>
        <w:pStyle w:val="ConsPlusNormal"/>
        <w:spacing w:before="220"/>
        <w:ind w:firstLine="540"/>
        <w:jc w:val="both"/>
      </w:pPr>
      <w:r>
        <w:t>k - коэффициент возврата субсидии.</w:t>
      </w:r>
    </w:p>
    <w:p w:rsidR="0072791F" w:rsidRDefault="0072791F" w:rsidP="0072791F">
      <w:pPr>
        <w:pStyle w:val="ConsPlusNormal"/>
        <w:spacing w:before="220"/>
        <w:ind w:firstLine="540"/>
        <w:jc w:val="both"/>
      </w:pPr>
      <w:r>
        <w:t>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rsidR="0072791F" w:rsidRDefault="0072791F" w:rsidP="0072791F">
      <w:pPr>
        <w:pStyle w:val="ConsPlusNormal"/>
        <w:spacing w:before="220"/>
        <w:ind w:firstLine="540"/>
        <w:jc w:val="both"/>
      </w:pPr>
      <w:r>
        <w:t>Коэффициент возврата субсидии рассчитывается по формуле:</w:t>
      </w:r>
    </w:p>
    <w:p w:rsidR="0072791F" w:rsidRDefault="0072791F" w:rsidP="0072791F">
      <w:pPr>
        <w:pStyle w:val="ConsPlusNormal"/>
      </w:pPr>
    </w:p>
    <w:p w:rsidR="0072791F" w:rsidRDefault="0072791F" w:rsidP="0072791F">
      <w:pPr>
        <w:pStyle w:val="ConsPlusNormal"/>
        <w:jc w:val="center"/>
      </w:pPr>
      <w:r>
        <w:rPr>
          <w:noProof/>
          <w:position w:val="-11"/>
        </w:rPr>
        <w:drawing>
          <wp:inline distT="0" distB="0" distL="0" distR="0">
            <wp:extent cx="876300" cy="276225"/>
            <wp:effectExtent l="0" t="0" r="0" b="0"/>
            <wp:docPr id="1" name="Рисунок 1" descr="base_23801_7760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1_77601_32768"/>
                    <pic:cNvPicPr preferRelativeResize="0">
                      <a:picLocks noChangeArrowheads="1"/>
                    </pic:cNvPicPr>
                  </pic:nvPicPr>
                  <pic:blipFill>
                    <a:blip r:embed="rId24" cstate="print"/>
                    <a:srcRect/>
                    <a:stretch>
                      <a:fillRect/>
                    </a:stretch>
                  </pic:blipFill>
                  <pic:spPr bwMode="auto">
                    <a:xfrm>
                      <a:off x="0" y="0"/>
                      <a:ext cx="876300" cy="276225"/>
                    </a:xfrm>
                    <a:prstGeom prst="rect">
                      <a:avLst/>
                    </a:prstGeom>
                    <a:noFill/>
                    <a:ln w="9525">
                      <a:noFill/>
                      <a:miter lim="800000"/>
                      <a:headEnd/>
                      <a:tailEnd/>
                    </a:ln>
                  </pic:spPr>
                </pic:pic>
              </a:graphicData>
            </a:graphic>
          </wp:inline>
        </w:drawing>
      </w:r>
      <w:r>
        <w:t>,</w:t>
      </w:r>
    </w:p>
    <w:p w:rsidR="0072791F" w:rsidRDefault="0072791F" w:rsidP="0072791F">
      <w:pPr>
        <w:pStyle w:val="ConsPlusNormal"/>
      </w:pPr>
    </w:p>
    <w:p w:rsidR="0072791F" w:rsidRDefault="0072791F" w:rsidP="0072791F">
      <w:pPr>
        <w:pStyle w:val="ConsPlusNormal"/>
        <w:ind w:firstLine="540"/>
        <w:jc w:val="both"/>
      </w:pPr>
      <w:r>
        <w:t>где</w:t>
      </w:r>
    </w:p>
    <w:p w:rsidR="0072791F" w:rsidRDefault="0072791F" w:rsidP="0072791F">
      <w:pPr>
        <w:pStyle w:val="ConsPlusNormal"/>
        <w:spacing w:before="220"/>
        <w:ind w:firstLine="540"/>
        <w:jc w:val="both"/>
      </w:pPr>
      <w:r>
        <w:t>Di - индекс, отражающий уровень недостижения i-го показателя результативности использования субсидии.</w:t>
      </w:r>
    </w:p>
    <w:p w:rsidR="0072791F" w:rsidRDefault="0072791F" w:rsidP="0072791F">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72791F" w:rsidRDefault="0072791F" w:rsidP="0072791F">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rsidR="0072791F" w:rsidRDefault="0072791F" w:rsidP="0072791F">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72791F" w:rsidRDefault="0072791F" w:rsidP="0072791F">
      <w:pPr>
        <w:pStyle w:val="ConsPlusNormal"/>
      </w:pPr>
    </w:p>
    <w:p w:rsidR="0072791F" w:rsidRDefault="0072791F" w:rsidP="0072791F">
      <w:pPr>
        <w:pStyle w:val="ConsPlusNormal"/>
        <w:jc w:val="center"/>
      </w:pPr>
      <w:r>
        <w:t>Di = 1 - Ti / Si,</w:t>
      </w:r>
    </w:p>
    <w:p w:rsidR="0072791F" w:rsidRDefault="0072791F" w:rsidP="0072791F">
      <w:pPr>
        <w:pStyle w:val="ConsPlusNormal"/>
      </w:pPr>
    </w:p>
    <w:p w:rsidR="0072791F" w:rsidRDefault="0072791F" w:rsidP="0072791F">
      <w:pPr>
        <w:pStyle w:val="ConsPlusNormal"/>
        <w:ind w:firstLine="540"/>
        <w:jc w:val="both"/>
      </w:pPr>
      <w:r>
        <w:t>где</w:t>
      </w:r>
    </w:p>
    <w:p w:rsidR="0072791F" w:rsidRDefault="0072791F" w:rsidP="0072791F">
      <w:pPr>
        <w:pStyle w:val="ConsPlusNormal"/>
        <w:spacing w:before="220"/>
        <w:ind w:firstLine="540"/>
        <w:jc w:val="both"/>
      </w:pPr>
      <w:r>
        <w:t>Ti - фактически достигнутое значение i-го показателя результативности использования субсидии на отчетную дату;</w:t>
      </w:r>
    </w:p>
    <w:p w:rsidR="0072791F" w:rsidRDefault="0072791F" w:rsidP="0072791F">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72791F" w:rsidRDefault="0072791F" w:rsidP="0072791F">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72791F" w:rsidRDefault="0072791F" w:rsidP="0072791F">
      <w:pPr>
        <w:pStyle w:val="ConsPlusNormal"/>
      </w:pPr>
    </w:p>
    <w:p w:rsidR="0072791F" w:rsidRDefault="0072791F" w:rsidP="0072791F">
      <w:pPr>
        <w:pStyle w:val="ConsPlusNormal"/>
        <w:jc w:val="center"/>
      </w:pPr>
      <w:r>
        <w:t>Di = 1 - Si / Ti</w:t>
      </w:r>
    </w:p>
    <w:p w:rsidR="0072791F" w:rsidRDefault="0072791F" w:rsidP="0072791F">
      <w:pPr>
        <w:pStyle w:val="ConsPlusNormal"/>
      </w:pPr>
    </w:p>
    <w:p w:rsidR="0072791F" w:rsidRDefault="0072791F" w:rsidP="0072791F">
      <w:pPr>
        <w:pStyle w:val="ConsPlusNormal"/>
        <w:ind w:firstLine="540"/>
        <w:jc w:val="both"/>
      </w:pPr>
      <w:bookmarkStart w:id="2" w:name="P32567"/>
      <w:bookmarkEnd w:id="2"/>
      <w:r>
        <w:t xml:space="preserve">2.10. Основанием для освобождения муниципального образования от применения мер ответственности, предусмотренных </w:t>
      </w:r>
      <w:hyperlink w:anchor="P32571" w:history="1">
        <w:r>
          <w:rPr>
            <w:color w:val="0000FF"/>
          </w:rPr>
          <w:t>пунктом 2.11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2791F" w:rsidRDefault="0072791F" w:rsidP="0072791F">
      <w:pPr>
        <w:pStyle w:val="ConsPlusNormal"/>
        <w:spacing w:before="220"/>
        <w:ind w:firstLine="540"/>
        <w:jc w:val="both"/>
      </w:pPr>
      <w:r>
        <w:t>Министерство образования и науки Республики Саха (Якутия) при наличии основания, предусмотренного абзацем первым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72791F" w:rsidRDefault="0072791F" w:rsidP="0072791F">
      <w:pPr>
        <w:pStyle w:val="ConsPlusNormal"/>
        <w:spacing w:before="220"/>
        <w:ind w:firstLine="540"/>
        <w:jc w:val="both"/>
      </w:pPr>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образования и науки Республики Саха (Якутия) муниципальным образованием, допустившим нарушение соответствующих обязательств, до 30 апреля года, следующего за годом предоставления субсидии, и не позднее 15 мая года, следующего за годом предоставления субсидии.</w:t>
      </w:r>
    </w:p>
    <w:p w:rsidR="0072791F" w:rsidRDefault="0072791F" w:rsidP="0072791F">
      <w:pPr>
        <w:pStyle w:val="ConsPlusNormal"/>
        <w:spacing w:before="220"/>
        <w:ind w:firstLine="540"/>
        <w:jc w:val="both"/>
      </w:pPr>
      <w:r>
        <w:t>Министерство образования и науки Республики Саха (Якутия) издает ведомственный акт об освобождении муниципального образования от применения мер ответственности, предусмотренных пунктом 2.11 настоящего Порядка.</w:t>
      </w:r>
    </w:p>
    <w:p w:rsidR="0072791F" w:rsidRDefault="0072791F" w:rsidP="0072791F">
      <w:pPr>
        <w:pStyle w:val="ConsPlusNormal"/>
        <w:spacing w:before="220"/>
        <w:ind w:firstLine="540"/>
        <w:jc w:val="both"/>
      </w:pPr>
      <w:bookmarkStart w:id="3" w:name="P32571"/>
      <w:bookmarkEnd w:id="3"/>
      <w:r>
        <w:t xml:space="preserve">2.11. В случае отсутствия оснований для освобождения муниципального образования от применения мер ответственности, предусмотренных </w:t>
      </w:r>
      <w:hyperlink w:anchor="P32567" w:history="1">
        <w:r>
          <w:rPr>
            <w:color w:val="0000FF"/>
          </w:rPr>
          <w:t>пунктом 2.10</w:t>
        </w:r>
      </w:hyperlink>
      <w:r>
        <w:t xml:space="preserve"> настоящего Порядка, Министерство образования и науки Республики Саха (Якутия)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2.11 настоящего Порядка.</w:t>
      </w:r>
    </w:p>
    <w:p w:rsidR="0072791F" w:rsidRDefault="0072791F" w:rsidP="0072791F">
      <w:pPr>
        <w:pStyle w:val="ConsPlusNormal"/>
        <w:spacing w:before="220"/>
        <w:ind w:firstLine="540"/>
        <w:jc w:val="both"/>
      </w:pPr>
      <w:r>
        <w:t>2.12. Оценка эффективности использования субсидии осуществляется Министерством образования и науки Республики Саха (Якутия) на основании сравнения планируемых в соответствии с соглашением и достигнутых значений показателя результативности использования субсидии в конце летней оздоровительной кампании до 31 октября отчетного года муниципальными образованиями и городскими округами.</w:t>
      </w:r>
    </w:p>
    <w:p w:rsidR="0072791F" w:rsidRDefault="0072791F" w:rsidP="0072791F">
      <w:pPr>
        <w:pStyle w:val="ConsPlusNormal"/>
        <w:spacing w:before="220"/>
        <w:ind w:firstLine="540"/>
        <w:jc w:val="both"/>
      </w:pPr>
      <w:r>
        <w:t>2.13. При формировании параметров проектов государственных программ Республики Саха (Якутия) Министерством образования и науки Республики Саха (Якутия) учитывается отчет о достижении значений показателей результативности использования субсидий в сравнении с предшествующим годом муниципальными образованиями муниципальных районов и городских округов Республики Саха (Якутия).</w:t>
      </w:r>
    </w:p>
    <w:p w:rsidR="0072791F" w:rsidRDefault="0072791F" w:rsidP="0072791F">
      <w:pPr>
        <w:pStyle w:val="ConsPlusNormal"/>
        <w:spacing w:before="220"/>
        <w:ind w:firstLine="540"/>
        <w:jc w:val="both"/>
      </w:pPr>
      <w:r>
        <w:t xml:space="preserve">2.14. В случае отсутствия на 1 апреля текущего финансового года заключенного соглашения бюджетные ассигнования на предоставление субсидий, предусмотренных Министерству образования и науки Республики Саха (Якутия), подлежат уменьшению в связи с образованием экономии по использованию бюджетных ассигнований путем внесения изменений в сводную бюджетную роспись государственного бюджета Республики Саха (Якутия) в соответствии со </w:t>
      </w:r>
      <w:hyperlink r:id="rId25" w:history="1">
        <w:r>
          <w:rPr>
            <w:color w:val="0000FF"/>
          </w:rPr>
          <w:t>статьей 58.1</w:t>
        </w:r>
      </w:hyperlink>
      <w:r>
        <w:t xml:space="preserve"> Закона Республики Саха (Якутия) от 5 февраля 2014 г. 1280-З N 111-V "О бюджетном устройстве и бюджетном процессе в Республике Саха (Якутия)".</w:t>
      </w:r>
    </w:p>
    <w:p w:rsidR="0072791F" w:rsidRDefault="0072791F" w:rsidP="0072791F">
      <w:pPr>
        <w:pStyle w:val="ConsPlusNormal"/>
        <w:spacing w:before="220"/>
        <w:ind w:firstLine="540"/>
        <w:jc w:val="both"/>
      </w:pPr>
      <w:r>
        <w:t xml:space="preserve">2.15. Бюджетные средства, образовавшиеся в результате экономии (в том числе по итогам проведения муниципальными образованиями конкурсных процедур в соответствии с Федеральным </w:t>
      </w:r>
      <w:hyperlink r:id="rId2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Федеральным </w:t>
      </w:r>
      <w:hyperlink r:id="rId27" w:history="1">
        <w:r>
          <w:rPr>
            <w:color w:val="0000FF"/>
          </w:rPr>
          <w:t>законом</w:t>
        </w:r>
      </w:hyperlink>
      <w:r>
        <w:t xml:space="preserve"> от 18 июля 2011 г. N 223-ФЗ "О закупках товаров, работ, услуг отдельными видами юридических лиц"),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rsidR="0072791F" w:rsidRDefault="0072791F" w:rsidP="0072791F">
      <w:pPr>
        <w:pStyle w:val="ConsPlusNormal"/>
      </w:pPr>
    </w:p>
    <w:p w:rsidR="0072791F" w:rsidRDefault="0072791F" w:rsidP="0072791F">
      <w:pPr>
        <w:pStyle w:val="ConsPlusTitle"/>
        <w:jc w:val="center"/>
        <w:outlineLvl w:val="2"/>
      </w:pPr>
      <w:r>
        <w:t>III. Правила распределения субсидии</w:t>
      </w:r>
    </w:p>
    <w:p w:rsidR="0072791F" w:rsidRDefault="0072791F" w:rsidP="0072791F">
      <w:pPr>
        <w:pStyle w:val="ConsPlusNormal"/>
      </w:pPr>
    </w:p>
    <w:p w:rsidR="0072791F" w:rsidRDefault="0072791F" w:rsidP="0072791F">
      <w:pPr>
        <w:pStyle w:val="ConsPlusNormal"/>
        <w:ind w:firstLine="540"/>
        <w:jc w:val="both"/>
      </w:pPr>
      <w:r>
        <w:t>3.1. Итоги распределения субсидий по методике их расчета устанавливаются приказом Министерства образования и науки Республики Саха (Якутия) до 1 ноября текущего года и являются основанием для формирования приложения к закону Республики Саха (Якутия) о государственном бюджете Республики Саха (Якутия).</w:t>
      </w:r>
    </w:p>
    <w:p w:rsidR="0072791F" w:rsidRDefault="0072791F" w:rsidP="0072791F">
      <w:pPr>
        <w:pStyle w:val="ConsPlusNormal"/>
        <w:spacing w:before="220"/>
        <w:ind w:firstLine="540"/>
        <w:jc w:val="both"/>
      </w:pPr>
      <w:r>
        <w:t>Распределение субсидий между муниципальными районами и городскими округами Республики Саха (Якутия) утверждается законом Республики Саха (Якутия) о государственном бюджете Республики Саха (Якутия).</w:t>
      </w:r>
    </w:p>
    <w:p w:rsidR="0072791F" w:rsidRDefault="0072791F" w:rsidP="0072791F">
      <w:pPr>
        <w:pStyle w:val="ConsPlusNormal"/>
        <w:spacing w:before="220"/>
        <w:ind w:firstLine="540"/>
        <w:jc w:val="both"/>
      </w:pPr>
      <w:r>
        <w:t>3.2. Размер субсидии местному бюджету определяется по формуле:</w:t>
      </w:r>
    </w:p>
    <w:p w:rsidR="0072791F" w:rsidRDefault="0072791F" w:rsidP="0072791F">
      <w:pPr>
        <w:pStyle w:val="ConsPlusNormal"/>
      </w:pPr>
    </w:p>
    <w:p w:rsidR="0072791F" w:rsidRDefault="0072791F" w:rsidP="0072791F">
      <w:pPr>
        <w:pStyle w:val="ConsPlusNormal"/>
        <w:jc w:val="center"/>
      </w:pPr>
      <w:r>
        <w:rPr>
          <w:noProof/>
          <w:position w:val="-27"/>
        </w:rPr>
        <w:drawing>
          <wp:inline distT="0" distB="0" distL="0" distR="0">
            <wp:extent cx="2085975" cy="495300"/>
            <wp:effectExtent l="0" t="0" r="9525" b="0"/>
            <wp:docPr id="2" name="Рисунок 2" descr="base_23801_7760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1_77601_32769"/>
                    <pic:cNvPicPr preferRelativeResize="0">
                      <a:picLocks noChangeArrowheads="1"/>
                    </pic:cNvPicPr>
                  </pic:nvPicPr>
                  <pic:blipFill>
                    <a:blip r:embed="rId28" cstate="print"/>
                    <a:srcRect/>
                    <a:stretch>
                      <a:fillRect/>
                    </a:stretch>
                  </pic:blipFill>
                  <pic:spPr bwMode="auto">
                    <a:xfrm>
                      <a:off x="0" y="0"/>
                      <a:ext cx="2085975" cy="495300"/>
                    </a:xfrm>
                    <a:prstGeom prst="rect">
                      <a:avLst/>
                    </a:prstGeom>
                    <a:noFill/>
                    <a:ln w="9525">
                      <a:noFill/>
                      <a:miter lim="800000"/>
                      <a:headEnd/>
                      <a:tailEnd/>
                    </a:ln>
                  </pic:spPr>
                </pic:pic>
              </a:graphicData>
            </a:graphic>
          </wp:inline>
        </w:drawing>
      </w:r>
    </w:p>
    <w:p w:rsidR="0072791F" w:rsidRDefault="0072791F" w:rsidP="0072791F">
      <w:pPr>
        <w:pStyle w:val="ConsPlusNormal"/>
      </w:pPr>
    </w:p>
    <w:p w:rsidR="0072791F" w:rsidRDefault="0072791F" w:rsidP="0072791F">
      <w:pPr>
        <w:pStyle w:val="ConsPlusNormal"/>
        <w:ind w:firstLine="540"/>
        <w:jc w:val="both"/>
      </w:pPr>
      <w:r>
        <w:t>где:</w:t>
      </w:r>
    </w:p>
    <w:p w:rsidR="0072791F" w:rsidRDefault="0072791F" w:rsidP="0072791F">
      <w:pPr>
        <w:pStyle w:val="ConsPlusNormal"/>
        <w:spacing w:before="220"/>
        <w:ind w:firstLine="540"/>
        <w:jc w:val="both"/>
      </w:pPr>
      <w:r>
        <w:t>SUM - сумма;</w:t>
      </w:r>
    </w:p>
    <w:p w:rsidR="0072791F" w:rsidRDefault="0072791F" w:rsidP="0072791F">
      <w:pPr>
        <w:pStyle w:val="ConsPlusNormal"/>
        <w:spacing w:before="220"/>
        <w:ind w:firstLine="540"/>
        <w:jc w:val="both"/>
      </w:pPr>
      <w:r>
        <w:t>Cimo - объем субсидий конкретному муниципальному району и городскому округу;</w:t>
      </w:r>
    </w:p>
    <w:p w:rsidR="0072791F" w:rsidRDefault="0072791F" w:rsidP="0072791F">
      <w:pPr>
        <w:pStyle w:val="ConsPlusNormal"/>
        <w:spacing w:before="220"/>
        <w:ind w:firstLine="540"/>
        <w:jc w:val="both"/>
      </w:pPr>
      <w:r>
        <w:t>Como - общий объем субсидий, предусмотренный Министерству образования и науки Республики Саха (Якутия) в государственном бюджете Республики Саха (Якутия) в соответствующем финансовом году для предоставления органам местного самоуправления муниципальных районов и городских округов Республики Саха (Якутия) на организацию отдыха детей, в том числе детей, находящихся в трудной жизненной ситуации, в каникулярное время;</w:t>
      </w:r>
    </w:p>
    <w:p w:rsidR="0072791F" w:rsidRDefault="0072791F" w:rsidP="0072791F">
      <w:pPr>
        <w:pStyle w:val="ConsPlusNormal"/>
        <w:spacing w:before="220"/>
        <w:ind w:firstLine="540"/>
        <w:jc w:val="both"/>
      </w:pPr>
      <w:r>
        <w:t>Дimo - количество детей в муниципальном районе и городском округе;</w:t>
      </w:r>
    </w:p>
    <w:p w:rsidR="0072791F" w:rsidRDefault="0072791F" w:rsidP="0072791F">
      <w:pPr>
        <w:pStyle w:val="ConsPlusNormal"/>
        <w:spacing w:before="220"/>
        <w:ind w:firstLine="540"/>
        <w:jc w:val="both"/>
      </w:pPr>
      <w:r>
        <w:t>ki - коэффициент изменения объема расходов, установленный:</w:t>
      </w:r>
    </w:p>
    <w:p w:rsidR="0072791F" w:rsidRDefault="0072791F" w:rsidP="0072791F">
      <w:pPr>
        <w:pStyle w:val="ConsPlusNormal"/>
        <w:spacing w:before="220"/>
        <w:ind w:firstLine="540"/>
        <w:jc w:val="both"/>
      </w:pPr>
      <w:r>
        <w:t>в размере 1,08 в улусах (районах) - в Абыйском, Аллаиховском, Булунском, Верхнеколымском, Верхоянском, Жиганском, Момском, Нижнеколымском, Оймяконском, Среднеколымском, Усть-Янском, Эвено-Бытантайском;</w:t>
      </w:r>
    </w:p>
    <w:p w:rsidR="0072791F" w:rsidRDefault="0072791F" w:rsidP="0072791F">
      <w:pPr>
        <w:pStyle w:val="ConsPlusNormal"/>
        <w:spacing w:before="220"/>
        <w:ind w:firstLine="540"/>
        <w:jc w:val="both"/>
      </w:pPr>
      <w:r>
        <w:t>в размере 0,92 в улусах (районах) - в Амгинском, Горном, Кобяйском, Мегино-Кангаласском, Намском, Олекминском, Таттинском, Томпонском, Усть-Алданском, Усть-Майском, Хангаласском, Чурапчинском;</w:t>
      </w:r>
    </w:p>
    <w:p w:rsidR="0072791F" w:rsidRDefault="0072791F" w:rsidP="0072791F">
      <w:pPr>
        <w:pStyle w:val="ConsPlusNormal"/>
        <w:spacing w:before="220"/>
        <w:ind w:firstLine="540"/>
        <w:jc w:val="both"/>
      </w:pPr>
      <w:r>
        <w:t>в размере 0,5 в улусах (районах) - в Анабарском, Алданском, Верхневилюйском, Вилюйском, Ленском, Мирнинском, Нерюнгринском, Нюрбинском, Оленекском, Сунтарском, городе Якутске, Жатае.</w:t>
      </w:r>
    </w:p>
    <w:p w:rsidR="0072791F" w:rsidRDefault="0072791F" w:rsidP="0072791F">
      <w:pPr>
        <w:pStyle w:val="ConsPlusNormal"/>
        <w:spacing w:before="220"/>
        <w:ind w:firstLine="540"/>
        <w:jc w:val="both"/>
      </w:pPr>
      <w:r>
        <w:t>3.3. Субсидии предоставляются в соответствии со сводной бюджетной росписью государственного бюджета Республики Саха (Якутия) в пределах лимитов бюджетных обязательств, утвержденных в установленном порядке Министерству образования и науки Республики Саха (Якутия).</w:t>
      </w:r>
    </w:p>
    <w:p w:rsidR="0072791F" w:rsidRDefault="0072791F" w:rsidP="0072791F">
      <w:pPr>
        <w:pStyle w:val="ConsPlusNormal"/>
        <w:spacing w:before="220"/>
        <w:ind w:firstLine="540"/>
        <w:jc w:val="both"/>
      </w:pPr>
      <w:r>
        <w:t>3.4. Субсидии перечисляются на лицевые счета муниципальных районов (городских округов), открытые в Управлении Федерального казначейства по Республике Саха (Якутия), в соответствии с графиком перечисления субсидии, установленным соглашением.</w:t>
      </w:r>
    </w:p>
    <w:p w:rsidR="0072791F" w:rsidRDefault="0072791F" w:rsidP="0072791F">
      <w:pPr>
        <w:pStyle w:val="ConsPlusNormal"/>
        <w:spacing w:before="220"/>
        <w:ind w:firstLine="540"/>
        <w:jc w:val="both"/>
      </w:pPr>
      <w:r>
        <w:t xml:space="preserve">3.5. Органы местного самоуправления муниципальных районов и городских округов Республики Саха (Якутия) представляют в Министерство образования и науки Республики Саха (Якутия) ежеквартально не позднее 5 числа месяца, следующего за отчетным кварталом, </w:t>
      </w:r>
      <w:hyperlink w:anchor="P32620" w:history="1">
        <w:r>
          <w:rPr>
            <w:color w:val="0000FF"/>
          </w:rPr>
          <w:t>отчеты</w:t>
        </w:r>
      </w:hyperlink>
      <w:r>
        <w:t xml:space="preserve"> об использовании средств субсидии на организацию отдыха детей в каникулярное время по форме согласно приложению к настоящему Порядку.</w:t>
      </w:r>
    </w:p>
    <w:p w:rsidR="0072791F" w:rsidRDefault="0072791F" w:rsidP="0072791F">
      <w:pPr>
        <w:pStyle w:val="ConsPlusNormal"/>
        <w:spacing w:before="220"/>
        <w:ind w:firstLine="540"/>
        <w:jc w:val="both"/>
      </w:pPr>
      <w:r>
        <w:t>3.6. Субсидия подлежит сокращению и возврату в доход государственного бюджета Республики Саха (Якутия) в объеме невыполненных плановых показателей результативности.</w:t>
      </w:r>
    </w:p>
    <w:p w:rsidR="0072791F" w:rsidRDefault="0072791F" w:rsidP="0072791F">
      <w:pPr>
        <w:pStyle w:val="ConsPlusNormal"/>
        <w:spacing w:before="220"/>
        <w:ind w:firstLine="540"/>
        <w:jc w:val="both"/>
      </w:pPr>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72791F" w:rsidRDefault="0072791F" w:rsidP="0072791F">
      <w:pPr>
        <w:pStyle w:val="ConsPlusNormal"/>
        <w:spacing w:before="220"/>
        <w:ind w:firstLine="540"/>
        <w:jc w:val="both"/>
      </w:pPr>
      <w:r>
        <w:t>3.7.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rsidR="0072791F" w:rsidRDefault="0072791F" w:rsidP="0072791F">
      <w:pPr>
        <w:pStyle w:val="ConsPlusNormal"/>
        <w:spacing w:before="220"/>
        <w:ind w:firstLine="540"/>
        <w:jc w:val="both"/>
      </w:pPr>
      <w:r>
        <w:t>Порядок принятия решения о наличии (об отсутствии) потребности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rsidR="0072791F" w:rsidRDefault="0072791F" w:rsidP="0072791F">
      <w:pPr>
        <w:pStyle w:val="ConsPlusNormal"/>
        <w:spacing w:before="220"/>
        <w:ind w:firstLine="540"/>
        <w:jc w:val="both"/>
      </w:pPr>
      <w:r>
        <w:t>3.8. Субсидии в случае их использования не по целевому назначению взыскиваются в доход государственного бюджета Республики Саха (Якутия) в порядке, установленном бюджетным законодательством Российской Федерации.</w:t>
      </w:r>
    </w:p>
    <w:p w:rsidR="0072791F" w:rsidRDefault="0072791F" w:rsidP="0072791F">
      <w:pPr>
        <w:pStyle w:val="ConsPlusNormal"/>
        <w:spacing w:before="220"/>
        <w:ind w:firstLine="540"/>
        <w:jc w:val="both"/>
      </w:pPr>
      <w:r>
        <w:t>3.9. Контроль за целевым использованием субсидий муниципальными образованиями и за соблюдением муниципальными образованиями условий предоставления субсидий осуществляется Министерством образования и науки Республики Саха (Якутия) и органами государственного финансового контроля Республики Саха (Якутия).</w:t>
      </w:r>
    </w:p>
    <w:p w:rsidR="0072791F" w:rsidRDefault="0072791F" w:rsidP="0072791F">
      <w:pPr>
        <w:pStyle w:val="ConsPlusNormal"/>
        <w:spacing w:before="220"/>
        <w:ind w:firstLine="540"/>
        <w:jc w:val="both"/>
      </w:pPr>
      <w:r>
        <w:t>3.10. Ответственность за недостоверность сведений, представляемых Министерству образования и науки Республики Саха (Якутия),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главу муниципального образования.</w:t>
      </w:r>
    </w:p>
    <w:p w:rsidR="0072791F" w:rsidRDefault="0072791F" w:rsidP="0072791F">
      <w:pPr>
        <w:pStyle w:val="ConsPlusNormal"/>
        <w:spacing w:before="220"/>
        <w:ind w:firstLine="540"/>
        <w:jc w:val="both"/>
      </w:pPr>
      <w:r>
        <w:t>3.11. Контроль за соблюдением условий предоставления субсидий осуществляется Министерством образования и науки Республики Саха (Якутия).</w:t>
      </w:r>
    </w:p>
    <w:p w:rsidR="0072791F" w:rsidRDefault="0072791F" w:rsidP="0072791F">
      <w:pPr>
        <w:pStyle w:val="ConsPlusNormal"/>
      </w:pPr>
    </w:p>
    <w:p w:rsidR="0072791F" w:rsidRDefault="0072791F" w:rsidP="0072791F">
      <w:pPr>
        <w:pStyle w:val="ConsPlusNormal"/>
      </w:pPr>
    </w:p>
    <w:p w:rsidR="0072791F" w:rsidRDefault="0072791F" w:rsidP="0072791F">
      <w:pPr>
        <w:pStyle w:val="ConsPlusNormal"/>
      </w:pPr>
    </w:p>
    <w:p w:rsidR="0072791F" w:rsidRDefault="0072791F" w:rsidP="0072791F">
      <w:pPr>
        <w:pStyle w:val="ConsPlusNormal"/>
      </w:pPr>
    </w:p>
    <w:p w:rsidR="0072791F" w:rsidRDefault="0072791F" w:rsidP="0072791F">
      <w:pPr>
        <w:pStyle w:val="ConsPlusNormal"/>
      </w:pPr>
    </w:p>
    <w:p w:rsidR="0072791F" w:rsidRDefault="0072791F" w:rsidP="0072791F">
      <w:pPr>
        <w:pStyle w:val="ConsPlusNormal"/>
        <w:jc w:val="right"/>
        <w:outlineLvl w:val="2"/>
      </w:pPr>
      <w:r>
        <w:t>Приложение</w:t>
      </w:r>
    </w:p>
    <w:p w:rsidR="0072791F" w:rsidRDefault="0072791F" w:rsidP="0072791F">
      <w:pPr>
        <w:pStyle w:val="ConsPlusNormal"/>
        <w:jc w:val="right"/>
      </w:pPr>
      <w:r>
        <w:t>к Порядку</w:t>
      </w:r>
    </w:p>
    <w:p w:rsidR="0072791F" w:rsidRDefault="0072791F" w:rsidP="0072791F">
      <w:pPr>
        <w:pStyle w:val="ConsPlusNormal"/>
        <w:jc w:val="right"/>
      </w:pPr>
      <w:r>
        <w:t>предоставления и распределения</w:t>
      </w:r>
    </w:p>
    <w:p w:rsidR="0072791F" w:rsidRDefault="0072791F" w:rsidP="0072791F">
      <w:pPr>
        <w:pStyle w:val="ConsPlusNormal"/>
        <w:jc w:val="right"/>
      </w:pPr>
      <w:r>
        <w:t>органам местного самоуправления</w:t>
      </w:r>
    </w:p>
    <w:p w:rsidR="0072791F" w:rsidRDefault="0072791F" w:rsidP="0072791F">
      <w:pPr>
        <w:pStyle w:val="ConsPlusNormal"/>
        <w:jc w:val="right"/>
      </w:pPr>
      <w:r>
        <w:t>муниципальных районов</w:t>
      </w:r>
    </w:p>
    <w:p w:rsidR="0072791F" w:rsidRDefault="0072791F" w:rsidP="0072791F">
      <w:pPr>
        <w:pStyle w:val="ConsPlusNormal"/>
        <w:jc w:val="right"/>
      </w:pPr>
      <w:r>
        <w:t>и городских округов</w:t>
      </w:r>
    </w:p>
    <w:p w:rsidR="0072791F" w:rsidRDefault="0072791F" w:rsidP="0072791F">
      <w:pPr>
        <w:pStyle w:val="ConsPlusNormal"/>
        <w:jc w:val="right"/>
      </w:pPr>
      <w:r>
        <w:t>Республики Саха (Якутия)</w:t>
      </w:r>
    </w:p>
    <w:p w:rsidR="0072791F" w:rsidRDefault="0072791F" w:rsidP="0072791F">
      <w:pPr>
        <w:pStyle w:val="ConsPlusNormal"/>
        <w:jc w:val="right"/>
      </w:pPr>
      <w:r>
        <w:t>субсидии на организацию отдыха</w:t>
      </w:r>
    </w:p>
    <w:p w:rsidR="0072791F" w:rsidRDefault="0072791F" w:rsidP="0072791F">
      <w:pPr>
        <w:pStyle w:val="ConsPlusNormal"/>
        <w:jc w:val="right"/>
      </w:pPr>
      <w:r>
        <w:t>детей в каникулярное время</w:t>
      </w:r>
    </w:p>
    <w:p w:rsidR="0072791F" w:rsidRDefault="0072791F" w:rsidP="0072791F">
      <w:pPr>
        <w:pStyle w:val="ConsPlusNormal"/>
      </w:pPr>
    </w:p>
    <w:p w:rsidR="0072791F" w:rsidRDefault="0072791F" w:rsidP="0072791F">
      <w:pPr>
        <w:sectPr w:rsidR="0072791F">
          <w:pgSz w:w="11905"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50"/>
        <w:gridCol w:w="1304"/>
        <w:gridCol w:w="850"/>
        <w:gridCol w:w="1304"/>
        <w:gridCol w:w="850"/>
        <w:gridCol w:w="1304"/>
        <w:gridCol w:w="850"/>
        <w:gridCol w:w="1304"/>
        <w:gridCol w:w="1304"/>
        <w:gridCol w:w="850"/>
        <w:gridCol w:w="1304"/>
        <w:gridCol w:w="850"/>
        <w:gridCol w:w="1304"/>
        <w:gridCol w:w="850"/>
        <w:gridCol w:w="1304"/>
        <w:gridCol w:w="850"/>
        <w:gridCol w:w="1304"/>
        <w:gridCol w:w="1304"/>
      </w:tblGrid>
      <w:tr w:rsidR="0072791F" w:rsidTr="00A31F5E">
        <w:tc>
          <w:tcPr>
            <w:tcW w:w="21994" w:type="dxa"/>
            <w:gridSpan w:val="19"/>
            <w:tcBorders>
              <w:top w:val="nil"/>
              <w:left w:val="nil"/>
              <w:bottom w:val="nil"/>
              <w:right w:val="nil"/>
            </w:tcBorders>
          </w:tcPr>
          <w:p w:rsidR="0072791F" w:rsidRDefault="0072791F" w:rsidP="00A31F5E">
            <w:pPr>
              <w:pStyle w:val="ConsPlusNormal"/>
              <w:jc w:val="center"/>
            </w:pPr>
            <w:bookmarkStart w:id="4" w:name="P32620"/>
            <w:bookmarkEnd w:id="4"/>
            <w:r>
              <w:t>ОТЧЕТ</w:t>
            </w:r>
          </w:p>
          <w:p w:rsidR="0072791F" w:rsidRDefault="0072791F" w:rsidP="00A31F5E">
            <w:pPr>
              <w:pStyle w:val="ConsPlusNormal"/>
              <w:jc w:val="center"/>
            </w:pPr>
            <w:r>
              <w:t>__________________________________________________________</w:t>
            </w:r>
          </w:p>
          <w:p w:rsidR="0072791F" w:rsidRDefault="0072791F" w:rsidP="00A31F5E">
            <w:pPr>
              <w:pStyle w:val="ConsPlusNormal"/>
              <w:jc w:val="center"/>
            </w:pPr>
            <w:r>
              <w:t>(наименование муниципального района или городского округа)</w:t>
            </w:r>
          </w:p>
          <w:p w:rsidR="0072791F" w:rsidRDefault="0072791F" w:rsidP="00A31F5E">
            <w:pPr>
              <w:pStyle w:val="ConsPlusNormal"/>
            </w:pPr>
          </w:p>
          <w:p w:rsidR="0072791F" w:rsidRDefault="0072791F" w:rsidP="00A31F5E">
            <w:pPr>
              <w:pStyle w:val="ConsPlusNormal"/>
              <w:jc w:val="center"/>
            </w:pPr>
            <w:r>
              <w:t>об использовании средств субсидии на организацию отдыха</w:t>
            </w:r>
          </w:p>
          <w:p w:rsidR="0072791F" w:rsidRDefault="0072791F" w:rsidP="00A31F5E">
            <w:pPr>
              <w:pStyle w:val="ConsPlusNormal"/>
              <w:jc w:val="center"/>
            </w:pPr>
            <w:r>
              <w:t>детей в каникулярное время за 20__ год</w:t>
            </w:r>
          </w:p>
          <w:p w:rsidR="0072791F" w:rsidRDefault="0072791F" w:rsidP="00A31F5E">
            <w:pPr>
              <w:pStyle w:val="ConsPlusNormal"/>
              <w:jc w:val="center"/>
            </w:pPr>
            <w:r>
              <w:t>по состоянию на "____" ________________ 20__ г.</w:t>
            </w:r>
          </w:p>
        </w:tc>
      </w:tr>
      <w:tr w:rsidR="0072791F" w:rsidTr="00A31F5E">
        <w:tc>
          <w:tcPr>
            <w:tcW w:w="21994" w:type="dxa"/>
            <w:gridSpan w:val="19"/>
            <w:tcBorders>
              <w:top w:val="nil"/>
              <w:left w:val="nil"/>
              <w:right w:val="nil"/>
            </w:tcBorders>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vAlign w:val="center"/>
          </w:tcPr>
          <w:p w:rsidR="0072791F" w:rsidRDefault="0072791F" w:rsidP="00A31F5E">
            <w:pPr>
              <w:pStyle w:val="ConsPlusNormal"/>
              <w:jc w:val="center"/>
            </w:pPr>
            <w:r>
              <w:t>Показатели</w:t>
            </w:r>
          </w:p>
        </w:tc>
        <w:tc>
          <w:tcPr>
            <w:tcW w:w="9920" w:type="dxa"/>
            <w:gridSpan w:val="9"/>
            <w:vAlign w:val="center"/>
          </w:tcPr>
          <w:p w:rsidR="0072791F" w:rsidRDefault="0072791F" w:rsidP="00A31F5E">
            <w:pPr>
              <w:pStyle w:val="ConsPlusNormal"/>
              <w:jc w:val="center"/>
            </w:pPr>
            <w:r>
              <w:t>За счет субсидий из государственного бюджета Республики Саха (Якутия)</w:t>
            </w:r>
          </w:p>
        </w:tc>
        <w:tc>
          <w:tcPr>
            <w:tcW w:w="9920" w:type="dxa"/>
            <w:gridSpan w:val="9"/>
            <w:vAlign w:val="center"/>
          </w:tcPr>
          <w:p w:rsidR="0072791F" w:rsidRDefault="0072791F" w:rsidP="00A31F5E">
            <w:pPr>
              <w:pStyle w:val="ConsPlusNormal"/>
              <w:jc w:val="center"/>
            </w:pPr>
            <w:r>
              <w:t>Из средств местного бюджета</w:t>
            </w:r>
          </w:p>
        </w:tc>
      </w:tr>
      <w:tr w:rsidR="0072791F" w:rsidTr="00A31F5E">
        <w:tblPrEx>
          <w:tblBorders>
            <w:left w:val="single" w:sz="4" w:space="0" w:color="auto"/>
            <w:right w:val="single" w:sz="4" w:space="0" w:color="auto"/>
            <w:insideH w:val="single" w:sz="4" w:space="0" w:color="auto"/>
          </w:tblBorders>
        </w:tblPrEx>
        <w:tc>
          <w:tcPr>
            <w:tcW w:w="2154" w:type="dxa"/>
            <w:vAlign w:val="center"/>
          </w:tcPr>
          <w:p w:rsidR="0072791F" w:rsidRDefault="0072791F" w:rsidP="00A31F5E">
            <w:pPr>
              <w:pStyle w:val="ConsPlusNormal"/>
            </w:pPr>
          </w:p>
        </w:tc>
        <w:tc>
          <w:tcPr>
            <w:tcW w:w="2154" w:type="dxa"/>
            <w:gridSpan w:val="2"/>
            <w:vAlign w:val="center"/>
          </w:tcPr>
          <w:p w:rsidR="0072791F" w:rsidRDefault="0072791F" w:rsidP="00A31F5E">
            <w:pPr>
              <w:pStyle w:val="ConsPlusNormal"/>
              <w:jc w:val="center"/>
            </w:pPr>
            <w:r>
              <w:t>План охвата</w:t>
            </w:r>
          </w:p>
        </w:tc>
        <w:tc>
          <w:tcPr>
            <w:tcW w:w="2154" w:type="dxa"/>
            <w:gridSpan w:val="2"/>
            <w:vAlign w:val="center"/>
          </w:tcPr>
          <w:p w:rsidR="0072791F" w:rsidRDefault="0072791F" w:rsidP="00A31F5E">
            <w:pPr>
              <w:pStyle w:val="ConsPlusNormal"/>
              <w:jc w:val="center"/>
            </w:pPr>
            <w:r>
              <w:t>План финансирования (в тыс. руб.)</w:t>
            </w:r>
          </w:p>
        </w:tc>
        <w:tc>
          <w:tcPr>
            <w:tcW w:w="2154" w:type="dxa"/>
            <w:gridSpan w:val="2"/>
            <w:vAlign w:val="center"/>
          </w:tcPr>
          <w:p w:rsidR="0072791F" w:rsidRDefault="0072791F" w:rsidP="00A31F5E">
            <w:pPr>
              <w:pStyle w:val="ConsPlusNormal"/>
              <w:jc w:val="center"/>
            </w:pPr>
            <w:r>
              <w:t>Фактический охват</w:t>
            </w:r>
          </w:p>
        </w:tc>
        <w:tc>
          <w:tcPr>
            <w:tcW w:w="2154" w:type="dxa"/>
            <w:gridSpan w:val="2"/>
            <w:vAlign w:val="center"/>
          </w:tcPr>
          <w:p w:rsidR="0072791F" w:rsidRDefault="0072791F" w:rsidP="00A31F5E">
            <w:pPr>
              <w:pStyle w:val="ConsPlusNormal"/>
              <w:jc w:val="center"/>
            </w:pPr>
            <w:r>
              <w:t>Фактическое расходование (в тыс. руб.)</w:t>
            </w:r>
          </w:p>
        </w:tc>
        <w:tc>
          <w:tcPr>
            <w:tcW w:w="1304" w:type="dxa"/>
            <w:vMerge w:val="restart"/>
            <w:vAlign w:val="center"/>
          </w:tcPr>
          <w:p w:rsidR="0072791F" w:rsidRDefault="0072791F" w:rsidP="00A31F5E">
            <w:pPr>
              <w:pStyle w:val="ConsPlusNormal"/>
              <w:jc w:val="center"/>
            </w:pPr>
            <w:r>
              <w:t>Остаток на отчетный период (в тыс. руб.)</w:t>
            </w:r>
          </w:p>
        </w:tc>
        <w:tc>
          <w:tcPr>
            <w:tcW w:w="2154" w:type="dxa"/>
            <w:gridSpan w:val="2"/>
            <w:vAlign w:val="center"/>
          </w:tcPr>
          <w:p w:rsidR="0072791F" w:rsidRDefault="0072791F" w:rsidP="00A31F5E">
            <w:pPr>
              <w:pStyle w:val="ConsPlusNormal"/>
              <w:jc w:val="center"/>
            </w:pPr>
            <w:r>
              <w:t>План охвата</w:t>
            </w:r>
          </w:p>
        </w:tc>
        <w:tc>
          <w:tcPr>
            <w:tcW w:w="2154" w:type="dxa"/>
            <w:gridSpan w:val="2"/>
            <w:vAlign w:val="center"/>
          </w:tcPr>
          <w:p w:rsidR="0072791F" w:rsidRDefault="0072791F" w:rsidP="00A31F5E">
            <w:pPr>
              <w:pStyle w:val="ConsPlusNormal"/>
              <w:jc w:val="center"/>
            </w:pPr>
            <w:r>
              <w:t>План финансирования (в тыс. руб.)</w:t>
            </w:r>
          </w:p>
        </w:tc>
        <w:tc>
          <w:tcPr>
            <w:tcW w:w="2154" w:type="dxa"/>
            <w:gridSpan w:val="2"/>
            <w:vAlign w:val="center"/>
          </w:tcPr>
          <w:p w:rsidR="0072791F" w:rsidRDefault="0072791F" w:rsidP="00A31F5E">
            <w:pPr>
              <w:pStyle w:val="ConsPlusNormal"/>
              <w:jc w:val="center"/>
            </w:pPr>
            <w:r>
              <w:t>Фактический охват</w:t>
            </w:r>
          </w:p>
        </w:tc>
        <w:tc>
          <w:tcPr>
            <w:tcW w:w="2154" w:type="dxa"/>
            <w:gridSpan w:val="2"/>
            <w:vAlign w:val="center"/>
          </w:tcPr>
          <w:p w:rsidR="0072791F" w:rsidRDefault="0072791F" w:rsidP="00A31F5E">
            <w:pPr>
              <w:pStyle w:val="ConsPlusNormal"/>
              <w:jc w:val="center"/>
            </w:pPr>
            <w:r>
              <w:t>Фактическое расходование (в тыс. руб.)</w:t>
            </w:r>
          </w:p>
        </w:tc>
        <w:tc>
          <w:tcPr>
            <w:tcW w:w="1304" w:type="dxa"/>
            <w:vMerge w:val="restart"/>
            <w:vAlign w:val="center"/>
          </w:tcPr>
          <w:p w:rsidR="0072791F" w:rsidRDefault="0072791F" w:rsidP="00A31F5E">
            <w:pPr>
              <w:pStyle w:val="ConsPlusNormal"/>
              <w:jc w:val="center"/>
            </w:pPr>
            <w:r>
              <w:t>Остаток на отчетный период (в тыс. руб.)</w:t>
            </w:r>
          </w:p>
        </w:tc>
      </w:tr>
      <w:tr w:rsidR="0072791F" w:rsidTr="00A31F5E">
        <w:tblPrEx>
          <w:tblBorders>
            <w:left w:val="single" w:sz="4" w:space="0" w:color="auto"/>
            <w:right w:val="single" w:sz="4" w:space="0" w:color="auto"/>
            <w:insideH w:val="single" w:sz="4" w:space="0" w:color="auto"/>
          </w:tblBorders>
        </w:tblPrEx>
        <w:tc>
          <w:tcPr>
            <w:tcW w:w="2154" w:type="dxa"/>
            <w:vAlign w:val="center"/>
          </w:tcPr>
          <w:p w:rsidR="0072791F" w:rsidRDefault="0072791F" w:rsidP="00A31F5E">
            <w:pPr>
              <w:pStyle w:val="ConsPlusNormal"/>
            </w:pPr>
          </w:p>
        </w:tc>
        <w:tc>
          <w:tcPr>
            <w:tcW w:w="850" w:type="dxa"/>
            <w:vAlign w:val="center"/>
          </w:tcPr>
          <w:p w:rsidR="0072791F" w:rsidRDefault="0072791F" w:rsidP="00A31F5E">
            <w:pPr>
              <w:pStyle w:val="ConsPlusNormal"/>
              <w:jc w:val="center"/>
            </w:pPr>
            <w:r>
              <w:t>Всего детей</w:t>
            </w:r>
          </w:p>
        </w:tc>
        <w:tc>
          <w:tcPr>
            <w:tcW w:w="1304" w:type="dxa"/>
            <w:vAlign w:val="center"/>
          </w:tcPr>
          <w:p w:rsidR="0072791F" w:rsidRDefault="0072791F" w:rsidP="00A31F5E">
            <w:pPr>
              <w:pStyle w:val="ConsPlusNormal"/>
              <w:jc w:val="center"/>
            </w:pPr>
            <w:r>
              <w:t>из них дети, находящиеся в трудной жизненной ситуации</w:t>
            </w:r>
          </w:p>
        </w:tc>
        <w:tc>
          <w:tcPr>
            <w:tcW w:w="850" w:type="dxa"/>
            <w:vAlign w:val="center"/>
          </w:tcPr>
          <w:p w:rsidR="0072791F" w:rsidRDefault="0072791F" w:rsidP="00A31F5E">
            <w:pPr>
              <w:pStyle w:val="ConsPlusNormal"/>
              <w:jc w:val="center"/>
            </w:pPr>
            <w:r>
              <w:t>Всего</w:t>
            </w:r>
          </w:p>
        </w:tc>
        <w:tc>
          <w:tcPr>
            <w:tcW w:w="1304" w:type="dxa"/>
            <w:vAlign w:val="center"/>
          </w:tcPr>
          <w:p w:rsidR="0072791F" w:rsidRDefault="0072791F" w:rsidP="00A31F5E">
            <w:pPr>
              <w:pStyle w:val="ConsPlusNormal"/>
              <w:jc w:val="center"/>
            </w:pPr>
            <w:r>
              <w:t>из них дети, находящиеся в трудной жизненной ситуации</w:t>
            </w:r>
          </w:p>
        </w:tc>
        <w:tc>
          <w:tcPr>
            <w:tcW w:w="850" w:type="dxa"/>
            <w:vAlign w:val="center"/>
          </w:tcPr>
          <w:p w:rsidR="0072791F" w:rsidRDefault="0072791F" w:rsidP="00A31F5E">
            <w:pPr>
              <w:pStyle w:val="ConsPlusNormal"/>
              <w:jc w:val="center"/>
            </w:pPr>
            <w:r>
              <w:t>детей</w:t>
            </w:r>
          </w:p>
        </w:tc>
        <w:tc>
          <w:tcPr>
            <w:tcW w:w="1304" w:type="dxa"/>
            <w:vAlign w:val="center"/>
          </w:tcPr>
          <w:p w:rsidR="0072791F" w:rsidRDefault="0072791F" w:rsidP="00A31F5E">
            <w:pPr>
              <w:pStyle w:val="ConsPlusNormal"/>
              <w:jc w:val="center"/>
            </w:pPr>
            <w:r>
              <w:t>из них дети, находящиеся в трудной жизненной ситуации</w:t>
            </w:r>
          </w:p>
        </w:tc>
        <w:tc>
          <w:tcPr>
            <w:tcW w:w="850" w:type="dxa"/>
            <w:vAlign w:val="center"/>
          </w:tcPr>
          <w:p w:rsidR="0072791F" w:rsidRDefault="0072791F" w:rsidP="00A31F5E">
            <w:pPr>
              <w:pStyle w:val="ConsPlusNormal"/>
              <w:jc w:val="center"/>
            </w:pPr>
            <w:r>
              <w:t>Всего</w:t>
            </w:r>
          </w:p>
        </w:tc>
        <w:tc>
          <w:tcPr>
            <w:tcW w:w="1304" w:type="dxa"/>
            <w:vAlign w:val="center"/>
          </w:tcPr>
          <w:p w:rsidR="0072791F" w:rsidRDefault="0072791F" w:rsidP="00A31F5E">
            <w:pPr>
              <w:pStyle w:val="ConsPlusNormal"/>
              <w:jc w:val="center"/>
            </w:pPr>
            <w:r>
              <w:t>из них дети, находящиеся в трудной жизненной ситуации</w:t>
            </w:r>
          </w:p>
        </w:tc>
        <w:tc>
          <w:tcPr>
            <w:tcW w:w="1304" w:type="dxa"/>
            <w:vMerge/>
          </w:tcPr>
          <w:p w:rsidR="0072791F" w:rsidRDefault="0072791F" w:rsidP="00A31F5E"/>
        </w:tc>
        <w:tc>
          <w:tcPr>
            <w:tcW w:w="850" w:type="dxa"/>
            <w:vAlign w:val="center"/>
          </w:tcPr>
          <w:p w:rsidR="0072791F" w:rsidRDefault="0072791F" w:rsidP="00A31F5E">
            <w:pPr>
              <w:pStyle w:val="ConsPlusNormal"/>
              <w:jc w:val="center"/>
            </w:pPr>
            <w:r>
              <w:t>Всего детей</w:t>
            </w:r>
          </w:p>
        </w:tc>
        <w:tc>
          <w:tcPr>
            <w:tcW w:w="1304" w:type="dxa"/>
            <w:vAlign w:val="center"/>
          </w:tcPr>
          <w:p w:rsidR="0072791F" w:rsidRDefault="0072791F" w:rsidP="00A31F5E">
            <w:pPr>
              <w:pStyle w:val="ConsPlusNormal"/>
              <w:jc w:val="center"/>
            </w:pPr>
            <w:r>
              <w:t>из них дети, находящиеся в трудной жизненной ситуации</w:t>
            </w:r>
          </w:p>
        </w:tc>
        <w:tc>
          <w:tcPr>
            <w:tcW w:w="850" w:type="dxa"/>
            <w:vAlign w:val="center"/>
          </w:tcPr>
          <w:p w:rsidR="0072791F" w:rsidRDefault="0072791F" w:rsidP="00A31F5E">
            <w:pPr>
              <w:pStyle w:val="ConsPlusNormal"/>
              <w:jc w:val="center"/>
            </w:pPr>
            <w:r>
              <w:t>Всего</w:t>
            </w:r>
          </w:p>
        </w:tc>
        <w:tc>
          <w:tcPr>
            <w:tcW w:w="1304" w:type="dxa"/>
            <w:vAlign w:val="center"/>
          </w:tcPr>
          <w:p w:rsidR="0072791F" w:rsidRDefault="0072791F" w:rsidP="00A31F5E">
            <w:pPr>
              <w:pStyle w:val="ConsPlusNormal"/>
              <w:jc w:val="center"/>
            </w:pPr>
            <w:r>
              <w:t>из них дети, находящиеся в трудной жизненной ситуации</w:t>
            </w:r>
          </w:p>
        </w:tc>
        <w:tc>
          <w:tcPr>
            <w:tcW w:w="850" w:type="dxa"/>
            <w:vAlign w:val="center"/>
          </w:tcPr>
          <w:p w:rsidR="0072791F" w:rsidRDefault="0072791F" w:rsidP="00A31F5E">
            <w:pPr>
              <w:pStyle w:val="ConsPlusNormal"/>
              <w:jc w:val="center"/>
            </w:pPr>
            <w:r>
              <w:t>детей</w:t>
            </w:r>
          </w:p>
        </w:tc>
        <w:tc>
          <w:tcPr>
            <w:tcW w:w="1304" w:type="dxa"/>
            <w:vAlign w:val="center"/>
          </w:tcPr>
          <w:p w:rsidR="0072791F" w:rsidRDefault="0072791F" w:rsidP="00A31F5E">
            <w:pPr>
              <w:pStyle w:val="ConsPlusNormal"/>
              <w:jc w:val="center"/>
            </w:pPr>
            <w:r>
              <w:t>из них дети, находящиеся в трудной жизненной ситуации</w:t>
            </w:r>
          </w:p>
        </w:tc>
        <w:tc>
          <w:tcPr>
            <w:tcW w:w="850" w:type="dxa"/>
            <w:vAlign w:val="center"/>
          </w:tcPr>
          <w:p w:rsidR="0072791F" w:rsidRDefault="0072791F" w:rsidP="00A31F5E">
            <w:pPr>
              <w:pStyle w:val="ConsPlusNormal"/>
              <w:jc w:val="center"/>
            </w:pPr>
            <w:r>
              <w:t>Всего</w:t>
            </w:r>
          </w:p>
        </w:tc>
        <w:tc>
          <w:tcPr>
            <w:tcW w:w="1304" w:type="dxa"/>
            <w:vAlign w:val="center"/>
          </w:tcPr>
          <w:p w:rsidR="0072791F" w:rsidRDefault="0072791F" w:rsidP="00A31F5E">
            <w:pPr>
              <w:pStyle w:val="ConsPlusNormal"/>
              <w:jc w:val="center"/>
            </w:pPr>
            <w:r>
              <w:t>из них дети, находящиеся в трудной жизненной ситуации</w:t>
            </w:r>
          </w:p>
        </w:tc>
        <w:tc>
          <w:tcPr>
            <w:tcW w:w="1304" w:type="dxa"/>
            <w:vMerge/>
          </w:tcPr>
          <w:p w:rsidR="0072791F" w:rsidRDefault="0072791F" w:rsidP="00A31F5E"/>
        </w:tc>
      </w:tr>
      <w:tr w:rsidR="0072791F" w:rsidTr="00A31F5E">
        <w:tblPrEx>
          <w:tblBorders>
            <w:left w:val="single" w:sz="4" w:space="0" w:color="auto"/>
            <w:right w:val="single" w:sz="4" w:space="0" w:color="auto"/>
            <w:insideH w:val="single" w:sz="4" w:space="0" w:color="auto"/>
          </w:tblBorders>
        </w:tblPrEx>
        <w:tc>
          <w:tcPr>
            <w:tcW w:w="2154" w:type="dxa"/>
            <w:vAlign w:val="center"/>
          </w:tcPr>
          <w:p w:rsidR="0072791F" w:rsidRDefault="0072791F" w:rsidP="00A31F5E">
            <w:pPr>
              <w:pStyle w:val="ConsPlusNormal"/>
              <w:jc w:val="center"/>
            </w:pPr>
            <w:r>
              <w:t>гр. 1</w:t>
            </w:r>
          </w:p>
        </w:tc>
        <w:tc>
          <w:tcPr>
            <w:tcW w:w="850" w:type="dxa"/>
            <w:vAlign w:val="center"/>
          </w:tcPr>
          <w:p w:rsidR="0072791F" w:rsidRDefault="0072791F" w:rsidP="00A31F5E">
            <w:pPr>
              <w:pStyle w:val="ConsPlusNormal"/>
              <w:jc w:val="center"/>
            </w:pPr>
            <w:r>
              <w:t>гр. 2</w:t>
            </w:r>
          </w:p>
        </w:tc>
        <w:tc>
          <w:tcPr>
            <w:tcW w:w="1304" w:type="dxa"/>
            <w:vAlign w:val="center"/>
          </w:tcPr>
          <w:p w:rsidR="0072791F" w:rsidRDefault="0072791F" w:rsidP="00A31F5E">
            <w:pPr>
              <w:pStyle w:val="ConsPlusNormal"/>
              <w:jc w:val="center"/>
            </w:pPr>
            <w:r>
              <w:t>гр. 3</w:t>
            </w:r>
          </w:p>
        </w:tc>
        <w:tc>
          <w:tcPr>
            <w:tcW w:w="850" w:type="dxa"/>
            <w:vAlign w:val="center"/>
          </w:tcPr>
          <w:p w:rsidR="0072791F" w:rsidRDefault="0072791F" w:rsidP="00A31F5E">
            <w:pPr>
              <w:pStyle w:val="ConsPlusNormal"/>
              <w:jc w:val="center"/>
            </w:pPr>
            <w:r>
              <w:t>гр. 4</w:t>
            </w:r>
          </w:p>
        </w:tc>
        <w:tc>
          <w:tcPr>
            <w:tcW w:w="1304" w:type="dxa"/>
            <w:vAlign w:val="center"/>
          </w:tcPr>
          <w:p w:rsidR="0072791F" w:rsidRDefault="0072791F" w:rsidP="00A31F5E">
            <w:pPr>
              <w:pStyle w:val="ConsPlusNormal"/>
              <w:jc w:val="center"/>
            </w:pPr>
            <w:r>
              <w:t>гр. 5</w:t>
            </w:r>
          </w:p>
        </w:tc>
        <w:tc>
          <w:tcPr>
            <w:tcW w:w="850" w:type="dxa"/>
            <w:vAlign w:val="center"/>
          </w:tcPr>
          <w:p w:rsidR="0072791F" w:rsidRDefault="0072791F" w:rsidP="00A31F5E">
            <w:pPr>
              <w:pStyle w:val="ConsPlusNormal"/>
              <w:jc w:val="center"/>
            </w:pPr>
            <w:r>
              <w:t>гр. 6</w:t>
            </w:r>
          </w:p>
        </w:tc>
        <w:tc>
          <w:tcPr>
            <w:tcW w:w="1304" w:type="dxa"/>
            <w:vAlign w:val="center"/>
          </w:tcPr>
          <w:p w:rsidR="0072791F" w:rsidRDefault="0072791F" w:rsidP="00A31F5E">
            <w:pPr>
              <w:pStyle w:val="ConsPlusNormal"/>
              <w:jc w:val="center"/>
            </w:pPr>
            <w:r>
              <w:t>гр. 7</w:t>
            </w:r>
          </w:p>
        </w:tc>
        <w:tc>
          <w:tcPr>
            <w:tcW w:w="850" w:type="dxa"/>
            <w:vAlign w:val="center"/>
          </w:tcPr>
          <w:p w:rsidR="0072791F" w:rsidRDefault="0072791F" w:rsidP="00A31F5E">
            <w:pPr>
              <w:pStyle w:val="ConsPlusNormal"/>
              <w:jc w:val="center"/>
            </w:pPr>
            <w:r>
              <w:t>гр. 8</w:t>
            </w:r>
          </w:p>
        </w:tc>
        <w:tc>
          <w:tcPr>
            <w:tcW w:w="1304" w:type="dxa"/>
            <w:vAlign w:val="center"/>
          </w:tcPr>
          <w:p w:rsidR="0072791F" w:rsidRDefault="0072791F" w:rsidP="00A31F5E">
            <w:pPr>
              <w:pStyle w:val="ConsPlusNormal"/>
              <w:jc w:val="center"/>
            </w:pPr>
            <w:r>
              <w:t>гр. 9</w:t>
            </w:r>
          </w:p>
        </w:tc>
        <w:tc>
          <w:tcPr>
            <w:tcW w:w="1304" w:type="dxa"/>
            <w:vAlign w:val="center"/>
          </w:tcPr>
          <w:p w:rsidR="0072791F" w:rsidRDefault="0072791F" w:rsidP="00A31F5E">
            <w:pPr>
              <w:pStyle w:val="ConsPlusNormal"/>
              <w:jc w:val="center"/>
            </w:pPr>
            <w:r>
              <w:t>гр. 10</w:t>
            </w:r>
          </w:p>
        </w:tc>
        <w:tc>
          <w:tcPr>
            <w:tcW w:w="850" w:type="dxa"/>
            <w:vAlign w:val="center"/>
          </w:tcPr>
          <w:p w:rsidR="0072791F" w:rsidRDefault="0072791F" w:rsidP="00A31F5E">
            <w:pPr>
              <w:pStyle w:val="ConsPlusNormal"/>
              <w:jc w:val="center"/>
            </w:pPr>
            <w:r>
              <w:t>гр. 11</w:t>
            </w:r>
          </w:p>
        </w:tc>
        <w:tc>
          <w:tcPr>
            <w:tcW w:w="1304" w:type="dxa"/>
            <w:vAlign w:val="center"/>
          </w:tcPr>
          <w:p w:rsidR="0072791F" w:rsidRDefault="0072791F" w:rsidP="00A31F5E">
            <w:pPr>
              <w:pStyle w:val="ConsPlusNormal"/>
              <w:jc w:val="center"/>
            </w:pPr>
            <w:r>
              <w:t>гр. 12</w:t>
            </w:r>
          </w:p>
        </w:tc>
        <w:tc>
          <w:tcPr>
            <w:tcW w:w="850" w:type="dxa"/>
            <w:vAlign w:val="center"/>
          </w:tcPr>
          <w:p w:rsidR="0072791F" w:rsidRDefault="0072791F" w:rsidP="00A31F5E">
            <w:pPr>
              <w:pStyle w:val="ConsPlusNormal"/>
              <w:jc w:val="center"/>
            </w:pPr>
            <w:r>
              <w:t>гр. 13</w:t>
            </w:r>
          </w:p>
        </w:tc>
        <w:tc>
          <w:tcPr>
            <w:tcW w:w="1304" w:type="dxa"/>
            <w:vAlign w:val="center"/>
          </w:tcPr>
          <w:p w:rsidR="0072791F" w:rsidRDefault="0072791F" w:rsidP="00A31F5E">
            <w:pPr>
              <w:pStyle w:val="ConsPlusNormal"/>
              <w:jc w:val="center"/>
            </w:pPr>
            <w:r>
              <w:t>гр. 14</w:t>
            </w:r>
          </w:p>
        </w:tc>
        <w:tc>
          <w:tcPr>
            <w:tcW w:w="850" w:type="dxa"/>
            <w:vAlign w:val="center"/>
          </w:tcPr>
          <w:p w:rsidR="0072791F" w:rsidRDefault="0072791F" w:rsidP="00A31F5E">
            <w:pPr>
              <w:pStyle w:val="ConsPlusNormal"/>
              <w:jc w:val="center"/>
            </w:pPr>
            <w:r>
              <w:t>гр. 15</w:t>
            </w:r>
          </w:p>
        </w:tc>
        <w:tc>
          <w:tcPr>
            <w:tcW w:w="1304" w:type="dxa"/>
            <w:vAlign w:val="center"/>
          </w:tcPr>
          <w:p w:rsidR="0072791F" w:rsidRDefault="0072791F" w:rsidP="00A31F5E">
            <w:pPr>
              <w:pStyle w:val="ConsPlusNormal"/>
              <w:jc w:val="center"/>
            </w:pPr>
            <w:r>
              <w:t>гр. 16</w:t>
            </w:r>
          </w:p>
        </w:tc>
        <w:tc>
          <w:tcPr>
            <w:tcW w:w="850" w:type="dxa"/>
            <w:vAlign w:val="center"/>
          </w:tcPr>
          <w:p w:rsidR="0072791F" w:rsidRDefault="0072791F" w:rsidP="00A31F5E">
            <w:pPr>
              <w:pStyle w:val="ConsPlusNormal"/>
              <w:jc w:val="center"/>
            </w:pPr>
            <w:r>
              <w:t>гр. 17</w:t>
            </w:r>
          </w:p>
        </w:tc>
        <w:tc>
          <w:tcPr>
            <w:tcW w:w="1304" w:type="dxa"/>
            <w:vAlign w:val="center"/>
          </w:tcPr>
          <w:p w:rsidR="0072791F" w:rsidRDefault="0072791F" w:rsidP="00A31F5E">
            <w:pPr>
              <w:pStyle w:val="ConsPlusNormal"/>
              <w:jc w:val="center"/>
            </w:pPr>
            <w:r>
              <w:t>гр. 18</w:t>
            </w:r>
          </w:p>
        </w:tc>
        <w:tc>
          <w:tcPr>
            <w:tcW w:w="1304" w:type="dxa"/>
            <w:vAlign w:val="center"/>
          </w:tcPr>
          <w:p w:rsidR="0072791F" w:rsidRDefault="0072791F" w:rsidP="00A31F5E">
            <w:pPr>
              <w:pStyle w:val="ConsPlusNormal"/>
              <w:jc w:val="center"/>
            </w:pPr>
            <w:r>
              <w:t>гр. 19</w:t>
            </w: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ИТОГО:</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Загородные стационарные оздоровительные лагеря</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1</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2</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3</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Оздоровительный лагерь с дневным пребыванием</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1</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2</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3</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труда и отдыха</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1</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2</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3</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Палаточные лагеря</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1</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2</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Лагерь N 3</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Оплата проезда детей</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r w:rsidR="0072791F" w:rsidTr="00A31F5E">
        <w:tblPrEx>
          <w:tblBorders>
            <w:left w:val="single" w:sz="4" w:space="0" w:color="auto"/>
            <w:right w:val="single" w:sz="4" w:space="0" w:color="auto"/>
            <w:insideH w:val="single" w:sz="4" w:space="0" w:color="auto"/>
          </w:tblBorders>
        </w:tblPrEx>
        <w:tc>
          <w:tcPr>
            <w:tcW w:w="2154" w:type="dxa"/>
          </w:tcPr>
          <w:p w:rsidR="0072791F" w:rsidRDefault="0072791F" w:rsidP="00A31F5E">
            <w:pPr>
              <w:pStyle w:val="ConsPlusNormal"/>
            </w:pPr>
            <w:r>
              <w:t>На оплату труда педагогов и услуги по медобслуживанию</w:t>
            </w: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850" w:type="dxa"/>
          </w:tcPr>
          <w:p w:rsidR="0072791F" w:rsidRDefault="0072791F" w:rsidP="00A31F5E">
            <w:pPr>
              <w:pStyle w:val="ConsPlusNormal"/>
            </w:pPr>
          </w:p>
        </w:tc>
        <w:tc>
          <w:tcPr>
            <w:tcW w:w="1304" w:type="dxa"/>
          </w:tcPr>
          <w:p w:rsidR="0072791F" w:rsidRDefault="0072791F" w:rsidP="00A31F5E">
            <w:pPr>
              <w:pStyle w:val="ConsPlusNormal"/>
            </w:pPr>
          </w:p>
        </w:tc>
        <w:tc>
          <w:tcPr>
            <w:tcW w:w="1304" w:type="dxa"/>
          </w:tcPr>
          <w:p w:rsidR="0072791F" w:rsidRDefault="0072791F" w:rsidP="00A31F5E">
            <w:pPr>
              <w:pStyle w:val="ConsPlusNormal"/>
            </w:pPr>
          </w:p>
        </w:tc>
      </w:tr>
    </w:tbl>
    <w:p w:rsidR="0072791F" w:rsidRDefault="0072791F" w:rsidP="0072791F">
      <w:pPr>
        <w:sectPr w:rsidR="0072791F">
          <w:pgSz w:w="16838" w:h="11905" w:orient="landscape"/>
          <w:pgMar w:top="1701" w:right="1134" w:bottom="850" w:left="1134" w:header="0" w:footer="0" w:gutter="0"/>
          <w:cols w:space="720"/>
        </w:sectPr>
      </w:pPr>
    </w:p>
    <w:p w:rsidR="0072791F" w:rsidRDefault="0072791F" w:rsidP="0072791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381"/>
        <w:gridCol w:w="680"/>
        <w:gridCol w:w="2989"/>
      </w:tblGrid>
      <w:tr w:rsidR="0072791F" w:rsidTr="00A31F5E">
        <w:tc>
          <w:tcPr>
            <w:tcW w:w="2835" w:type="dxa"/>
            <w:tcBorders>
              <w:top w:val="nil"/>
              <w:left w:val="nil"/>
              <w:bottom w:val="nil"/>
              <w:right w:val="nil"/>
            </w:tcBorders>
          </w:tcPr>
          <w:p w:rsidR="0072791F" w:rsidRDefault="0072791F" w:rsidP="00A31F5E">
            <w:pPr>
              <w:pStyle w:val="ConsPlusNormal"/>
            </w:pPr>
            <w:r>
              <w:t>Глава</w:t>
            </w:r>
          </w:p>
        </w:tc>
        <w:tc>
          <w:tcPr>
            <w:tcW w:w="2381" w:type="dxa"/>
            <w:tcBorders>
              <w:top w:val="nil"/>
              <w:left w:val="nil"/>
              <w:bottom w:val="single" w:sz="4" w:space="0" w:color="auto"/>
              <w:right w:val="nil"/>
            </w:tcBorders>
          </w:tcPr>
          <w:p w:rsidR="0072791F" w:rsidRDefault="0072791F" w:rsidP="00A31F5E">
            <w:pPr>
              <w:pStyle w:val="ConsPlusNormal"/>
            </w:pPr>
          </w:p>
        </w:tc>
        <w:tc>
          <w:tcPr>
            <w:tcW w:w="680" w:type="dxa"/>
            <w:tcBorders>
              <w:top w:val="nil"/>
              <w:left w:val="nil"/>
              <w:bottom w:val="nil"/>
              <w:right w:val="nil"/>
            </w:tcBorders>
          </w:tcPr>
          <w:p w:rsidR="0072791F" w:rsidRDefault="0072791F" w:rsidP="00A31F5E">
            <w:pPr>
              <w:pStyle w:val="ConsPlusNormal"/>
            </w:pPr>
          </w:p>
        </w:tc>
        <w:tc>
          <w:tcPr>
            <w:tcW w:w="2989" w:type="dxa"/>
            <w:tcBorders>
              <w:top w:val="nil"/>
              <w:left w:val="nil"/>
              <w:bottom w:val="single" w:sz="4" w:space="0" w:color="auto"/>
              <w:right w:val="nil"/>
            </w:tcBorders>
          </w:tcPr>
          <w:p w:rsidR="0072791F" w:rsidRDefault="0072791F" w:rsidP="00A31F5E">
            <w:pPr>
              <w:pStyle w:val="ConsPlusNormal"/>
            </w:pPr>
          </w:p>
        </w:tc>
      </w:tr>
      <w:tr w:rsidR="0072791F" w:rsidTr="00A31F5E">
        <w:tc>
          <w:tcPr>
            <w:tcW w:w="2835" w:type="dxa"/>
            <w:tcBorders>
              <w:top w:val="nil"/>
              <w:left w:val="nil"/>
              <w:bottom w:val="nil"/>
              <w:right w:val="nil"/>
            </w:tcBorders>
          </w:tcPr>
          <w:p w:rsidR="0072791F" w:rsidRDefault="0072791F" w:rsidP="00A31F5E">
            <w:pPr>
              <w:pStyle w:val="ConsPlusNormal"/>
              <w:jc w:val="right"/>
            </w:pPr>
            <w:r>
              <w:t>М.П.</w:t>
            </w:r>
          </w:p>
        </w:tc>
        <w:tc>
          <w:tcPr>
            <w:tcW w:w="2381" w:type="dxa"/>
            <w:tcBorders>
              <w:top w:val="single" w:sz="4" w:space="0" w:color="auto"/>
              <w:left w:val="nil"/>
              <w:bottom w:val="nil"/>
              <w:right w:val="nil"/>
            </w:tcBorders>
          </w:tcPr>
          <w:p w:rsidR="0072791F" w:rsidRDefault="0072791F" w:rsidP="00A31F5E">
            <w:pPr>
              <w:pStyle w:val="ConsPlusNormal"/>
              <w:jc w:val="center"/>
            </w:pPr>
            <w:r>
              <w:t>(личная подпись)</w:t>
            </w:r>
          </w:p>
        </w:tc>
        <w:tc>
          <w:tcPr>
            <w:tcW w:w="680" w:type="dxa"/>
            <w:tcBorders>
              <w:top w:val="nil"/>
              <w:left w:val="nil"/>
              <w:bottom w:val="nil"/>
              <w:right w:val="nil"/>
            </w:tcBorders>
          </w:tcPr>
          <w:p w:rsidR="0072791F" w:rsidRDefault="0072791F" w:rsidP="00A31F5E">
            <w:pPr>
              <w:pStyle w:val="ConsPlusNormal"/>
            </w:pPr>
          </w:p>
        </w:tc>
        <w:tc>
          <w:tcPr>
            <w:tcW w:w="2989" w:type="dxa"/>
            <w:tcBorders>
              <w:top w:val="single" w:sz="4" w:space="0" w:color="auto"/>
              <w:left w:val="nil"/>
              <w:bottom w:val="nil"/>
              <w:right w:val="nil"/>
            </w:tcBorders>
          </w:tcPr>
          <w:p w:rsidR="0072791F" w:rsidRDefault="0072791F" w:rsidP="00A31F5E">
            <w:pPr>
              <w:pStyle w:val="ConsPlusNormal"/>
              <w:jc w:val="center"/>
            </w:pPr>
            <w:r>
              <w:t>(инициалы, фамилия)</w:t>
            </w:r>
          </w:p>
        </w:tc>
      </w:tr>
      <w:tr w:rsidR="0072791F" w:rsidTr="00A31F5E">
        <w:tc>
          <w:tcPr>
            <w:tcW w:w="8885" w:type="dxa"/>
            <w:gridSpan w:val="4"/>
            <w:tcBorders>
              <w:top w:val="nil"/>
              <w:left w:val="nil"/>
              <w:bottom w:val="nil"/>
              <w:right w:val="nil"/>
            </w:tcBorders>
          </w:tcPr>
          <w:p w:rsidR="0072791F" w:rsidRDefault="0072791F" w:rsidP="00A31F5E">
            <w:pPr>
              <w:pStyle w:val="ConsPlusNormal"/>
            </w:pPr>
          </w:p>
        </w:tc>
      </w:tr>
      <w:tr w:rsidR="0072791F" w:rsidTr="00A31F5E">
        <w:tc>
          <w:tcPr>
            <w:tcW w:w="2835" w:type="dxa"/>
            <w:tcBorders>
              <w:top w:val="nil"/>
              <w:left w:val="nil"/>
              <w:bottom w:val="nil"/>
              <w:right w:val="nil"/>
            </w:tcBorders>
          </w:tcPr>
          <w:p w:rsidR="0072791F" w:rsidRDefault="0072791F" w:rsidP="00A31F5E">
            <w:pPr>
              <w:pStyle w:val="ConsPlusNormal"/>
            </w:pPr>
            <w:r>
              <w:t>Исполнитель</w:t>
            </w:r>
          </w:p>
        </w:tc>
        <w:tc>
          <w:tcPr>
            <w:tcW w:w="2381" w:type="dxa"/>
            <w:tcBorders>
              <w:top w:val="nil"/>
              <w:left w:val="nil"/>
              <w:bottom w:val="single" w:sz="4" w:space="0" w:color="auto"/>
              <w:right w:val="nil"/>
            </w:tcBorders>
          </w:tcPr>
          <w:p w:rsidR="0072791F" w:rsidRDefault="0072791F" w:rsidP="00A31F5E">
            <w:pPr>
              <w:pStyle w:val="ConsPlusNormal"/>
            </w:pPr>
          </w:p>
        </w:tc>
        <w:tc>
          <w:tcPr>
            <w:tcW w:w="680" w:type="dxa"/>
            <w:tcBorders>
              <w:top w:val="nil"/>
              <w:left w:val="nil"/>
              <w:bottom w:val="nil"/>
              <w:right w:val="nil"/>
            </w:tcBorders>
          </w:tcPr>
          <w:p w:rsidR="0072791F" w:rsidRDefault="0072791F" w:rsidP="00A31F5E">
            <w:pPr>
              <w:pStyle w:val="ConsPlusNormal"/>
            </w:pPr>
          </w:p>
        </w:tc>
        <w:tc>
          <w:tcPr>
            <w:tcW w:w="2989" w:type="dxa"/>
            <w:tcBorders>
              <w:top w:val="nil"/>
              <w:left w:val="nil"/>
              <w:bottom w:val="single" w:sz="4" w:space="0" w:color="auto"/>
              <w:right w:val="nil"/>
            </w:tcBorders>
          </w:tcPr>
          <w:p w:rsidR="0072791F" w:rsidRDefault="0072791F" w:rsidP="00A31F5E">
            <w:pPr>
              <w:pStyle w:val="ConsPlusNormal"/>
            </w:pPr>
          </w:p>
        </w:tc>
      </w:tr>
      <w:tr w:rsidR="0072791F" w:rsidTr="00A31F5E">
        <w:tc>
          <w:tcPr>
            <w:tcW w:w="2835" w:type="dxa"/>
            <w:tcBorders>
              <w:top w:val="nil"/>
              <w:left w:val="nil"/>
              <w:bottom w:val="nil"/>
              <w:right w:val="nil"/>
            </w:tcBorders>
          </w:tcPr>
          <w:p w:rsidR="0072791F" w:rsidRDefault="0072791F" w:rsidP="00A31F5E">
            <w:pPr>
              <w:pStyle w:val="ConsPlusNormal"/>
            </w:pPr>
          </w:p>
        </w:tc>
        <w:tc>
          <w:tcPr>
            <w:tcW w:w="2381" w:type="dxa"/>
            <w:tcBorders>
              <w:top w:val="single" w:sz="4" w:space="0" w:color="auto"/>
              <w:left w:val="nil"/>
              <w:bottom w:val="nil"/>
              <w:right w:val="nil"/>
            </w:tcBorders>
          </w:tcPr>
          <w:p w:rsidR="0072791F" w:rsidRDefault="0072791F" w:rsidP="00A31F5E">
            <w:pPr>
              <w:pStyle w:val="ConsPlusNormal"/>
              <w:jc w:val="center"/>
            </w:pPr>
            <w:r>
              <w:t>(личная подпись)</w:t>
            </w:r>
          </w:p>
        </w:tc>
        <w:tc>
          <w:tcPr>
            <w:tcW w:w="680" w:type="dxa"/>
            <w:tcBorders>
              <w:top w:val="nil"/>
              <w:left w:val="nil"/>
              <w:bottom w:val="nil"/>
              <w:right w:val="nil"/>
            </w:tcBorders>
          </w:tcPr>
          <w:p w:rsidR="0072791F" w:rsidRDefault="0072791F" w:rsidP="00A31F5E">
            <w:pPr>
              <w:pStyle w:val="ConsPlusNormal"/>
            </w:pPr>
          </w:p>
        </w:tc>
        <w:tc>
          <w:tcPr>
            <w:tcW w:w="2989" w:type="dxa"/>
            <w:tcBorders>
              <w:top w:val="single" w:sz="4" w:space="0" w:color="auto"/>
              <w:left w:val="nil"/>
              <w:bottom w:val="nil"/>
              <w:right w:val="nil"/>
            </w:tcBorders>
          </w:tcPr>
          <w:p w:rsidR="0072791F" w:rsidRDefault="0072791F" w:rsidP="00A31F5E">
            <w:pPr>
              <w:pStyle w:val="ConsPlusNormal"/>
              <w:jc w:val="center"/>
            </w:pPr>
            <w:r>
              <w:t>(инициалы, фамилия)</w:t>
            </w:r>
          </w:p>
        </w:tc>
      </w:tr>
      <w:tr w:rsidR="0072791F" w:rsidTr="00A31F5E">
        <w:tc>
          <w:tcPr>
            <w:tcW w:w="8885" w:type="dxa"/>
            <w:gridSpan w:val="4"/>
            <w:tcBorders>
              <w:top w:val="nil"/>
              <w:left w:val="nil"/>
              <w:bottom w:val="nil"/>
              <w:right w:val="nil"/>
            </w:tcBorders>
          </w:tcPr>
          <w:p w:rsidR="0072791F" w:rsidRDefault="0072791F" w:rsidP="00A31F5E">
            <w:pPr>
              <w:pStyle w:val="ConsPlusNormal"/>
            </w:pPr>
          </w:p>
        </w:tc>
      </w:tr>
      <w:tr w:rsidR="0072791F" w:rsidTr="00A31F5E">
        <w:tc>
          <w:tcPr>
            <w:tcW w:w="2835" w:type="dxa"/>
            <w:tcBorders>
              <w:top w:val="nil"/>
              <w:left w:val="nil"/>
              <w:bottom w:val="nil"/>
              <w:right w:val="nil"/>
            </w:tcBorders>
          </w:tcPr>
          <w:p w:rsidR="0072791F" w:rsidRDefault="0072791F" w:rsidP="00A31F5E">
            <w:pPr>
              <w:pStyle w:val="ConsPlusNormal"/>
            </w:pPr>
            <w:r>
              <w:t>Контактный номер</w:t>
            </w:r>
          </w:p>
        </w:tc>
        <w:tc>
          <w:tcPr>
            <w:tcW w:w="2381" w:type="dxa"/>
            <w:tcBorders>
              <w:top w:val="nil"/>
              <w:left w:val="nil"/>
              <w:bottom w:val="single" w:sz="4" w:space="0" w:color="auto"/>
              <w:right w:val="nil"/>
            </w:tcBorders>
          </w:tcPr>
          <w:p w:rsidR="0072791F" w:rsidRDefault="0072791F" w:rsidP="00A31F5E">
            <w:pPr>
              <w:pStyle w:val="ConsPlusNormal"/>
            </w:pPr>
          </w:p>
        </w:tc>
        <w:tc>
          <w:tcPr>
            <w:tcW w:w="680" w:type="dxa"/>
            <w:tcBorders>
              <w:top w:val="nil"/>
              <w:left w:val="nil"/>
              <w:bottom w:val="nil"/>
              <w:right w:val="nil"/>
            </w:tcBorders>
          </w:tcPr>
          <w:p w:rsidR="0072791F" w:rsidRDefault="0072791F" w:rsidP="00A31F5E">
            <w:pPr>
              <w:pStyle w:val="ConsPlusNormal"/>
            </w:pPr>
          </w:p>
        </w:tc>
        <w:tc>
          <w:tcPr>
            <w:tcW w:w="2989" w:type="dxa"/>
            <w:tcBorders>
              <w:top w:val="nil"/>
              <w:left w:val="nil"/>
              <w:bottom w:val="nil"/>
              <w:right w:val="nil"/>
            </w:tcBorders>
          </w:tcPr>
          <w:p w:rsidR="0072791F" w:rsidRDefault="0072791F" w:rsidP="00A31F5E">
            <w:pPr>
              <w:pStyle w:val="ConsPlusNormal"/>
            </w:pPr>
          </w:p>
        </w:tc>
      </w:tr>
    </w:tbl>
    <w:p w:rsidR="0072791F" w:rsidRDefault="0072791F" w:rsidP="0072791F">
      <w:pPr>
        <w:pStyle w:val="ConsPlusNormal"/>
      </w:pPr>
    </w:p>
    <w:p w:rsidR="0072791F" w:rsidRDefault="0072791F" w:rsidP="0072791F">
      <w:pPr>
        <w:pStyle w:val="ConsPlusNormal"/>
      </w:pPr>
    </w:p>
    <w:p w:rsidR="0072791F" w:rsidRDefault="0072791F" w:rsidP="0072791F">
      <w:pPr>
        <w:pStyle w:val="ConsPlusNormal"/>
      </w:pPr>
    </w:p>
    <w:p w:rsidR="0072791F" w:rsidRDefault="0072791F" w:rsidP="0072791F">
      <w:pPr>
        <w:pStyle w:val="ConsPlusNormal"/>
      </w:pPr>
    </w:p>
    <w:p w:rsidR="0072791F" w:rsidRDefault="0072791F" w:rsidP="0072791F">
      <w:pPr>
        <w:pStyle w:val="ConsPlusNormal"/>
      </w:pPr>
    </w:p>
    <w:p w:rsidR="0072791F" w:rsidRDefault="0072791F" w:rsidP="0072791F">
      <w:pPr>
        <w:pStyle w:val="ConsPlusNormal"/>
        <w:jc w:val="right"/>
        <w:outlineLvl w:val="1"/>
      </w:pPr>
      <w:r>
        <w:t>Приложение N 7</w:t>
      </w:r>
    </w:p>
    <w:p w:rsidR="0072791F" w:rsidRDefault="0072791F" w:rsidP="0072791F">
      <w:pPr>
        <w:pStyle w:val="ConsPlusNormal"/>
        <w:jc w:val="right"/>
      </w:pPr>
      <w:r>
        <w:t>к государственной программе</w:t>
      </w:r>
    </w:p>
    <w:p w:rsidR="0072791F" w:rsidRDefault="0072791F" w:rsidP="0072791F">
      <w:pPr>
        <w:pStyle w:val="ConsPlusNormal"/>
        <w:jc w:val="right"/>
      </w:pPr>
      <w:r>
        <w:t>Республики Саха (Якутия)</w:t>
      </w:r>
    </w:p>
    <w:p w:rsidR="0072791F" w:rsidRDefault="0072791F" w:rsidP="0072791F">
      <w:pPr>
        <w:pStyle w:val="ConsPlusNormal"/>
        <w:jc w:val="right"/>
      </w:pPr>
      <w:r>
        <w:t>"Развитие образования</w:t>
      </w:r>
    </w:p>
    <w:p w:rsidR="0072791F" w:rsidRDefault="0072791F" w:rsidP="0072791F">
      <w:pPr>
        <w:pStyle w:val="ConsPlusNormal"/>
        <w:jc w:val="right"/>
      </w:pPr>
      <w:r>
        <w:t>Республики Саха (Якутия)</w:t>
      </w:r>
    </w:p>
    <w:p w:rsidR="0072791F" w:rsidRDefault="0072791F" w:rsidP="0072791F">
      <w:pPr>
        <w:pStyle w:val="ConsPlusNormal"/>
        <w:jc w:val="right"/>
      </w:pPr>
      <w:r>
        <w:t>на 2020 - 2024 годы и на плановый</w:t>
      </w:r>
    </w:p>
    <w:p w:rsidR="0072791F" w:rsidRDefault="0072791F" w:rsidP="0072791F">
      <w:pPr>
        <w:pStyle w:val="ConsPlusNormal"/>
        <w:jc w:val="right"/>
      </w:pPr>
      <w:r>
        <w:t>период до 2026 года"</w:t>
      </w:r>
    </w:p>
    <w:p w:rsidR="0072791F" w:rsidRDefault="0072791F" w:rsidP="0072791F">
      <w:pPr>
        <w:pStyle w:val="ConsPlusNormal"/>
      </w:pPr>
    </w:p>
    <w:p w:rsidR="0072791F" w:rsidRDefault="0072791F" w:rsidP="0072791F">
      <w:pPr>
        <w:pStyle w:val="ConsPlusTitle"/>
        <w:jc w:val="center"/>
      </w:pPr>
      <w:bookmarkStart w:id="5" w:name="P33075"/>
      <w:bookmarkEnd w:id="5"/>
      <w:r>
        <w:t>ПОРЯДОК</w:t>
      </w:r>
    </w:p>
    <w:p w:rsidR="0072791F" w:rsidRDefault="0072791F" w:rsidP="0072791F">
      <w:pPr>
        <w:pStyle w:val="ConsPlusTitle"/>
        <w:jc w:val="center"/>
      </w:pPr>
      <w:r>
        <w:t>ПРЕДОСТАВЛЕНИЯ И РАСПРЕДЕЛЕНИЯ СУБСИДИЙ НА ВОССТАНОВЛЕНИЕ</w:t>
      </w:r>
    </w:p>
    <w:p w:rsidR="0072791F" w:rsidRDefault="0072791F" w:rsidP="0072791F">
      <w:pPr>
        <w:pStyle w:val="ConsPlusTitle"/>
        <w:jc w:val="center"/>
      </w:pPr>
      <w:r>
        <w:t>И УКРЕПЛЕНИЕ МАТЕРИАЛЬНО-ТЕХНИЧЕСКОЙ БАЗЫ ОРГАНИЗАЦИЙ ОТДЫХА</w:t>
      </w:r>
    </w:p>
    <w:p w:rsidR="0072791F" w:rsidRDefault="0072791F" w:rsidP="0072791F">
      <w:pPr>
        <w:pStyle w:val="ConsPlusTitle"/>
        <w:jc w:val="center"/>
      </w:pPr>
      <w:r>
        <w:t>ДЕТЕЙ ОРГАНАМ МЕСТНОГО САМОУПРАВЛЕНИЯ МУНИЦИПАЛЬНЫХ РАЙОНОВ</w:t>
      </w:r>
    </w:p>
    <w:p w:rsidR="0072791F" w:rsidRDefault="0072791F" w:rsidP="0072791F">
      <w:pPr>
        <w:pStyle w:val="ConsPlusTitle"/>
        <w:jc w:val="center"/>
      </w:pPr>
      <w:r>
        <w:t>И ГОРОДСКИХ ОКРУГОВ РЕСПУБЛИКИ САХА (ЯКУТИЯ)</w:t>
      </w:r>
    </w:p>
    <w:p w:rsidR="0072791F" w:rsidRDefault="0072791F" w:rsidP="0072791F">
      <w:pPr>
        <w:pStyle w:val="ConsPlusNormal"/>
      </w:pPr>
    </w:p>
    <w:p w:rsidR="0072791F" w:rsidRDefault="0072791F" w:rsidP="0072791F">
      <w:pPr>
        <w:pStyle w:val="ConsPlusTitle"/>
        <w:jc w:val="center"/>
        <w:outlineLvl w:val="2"/>
      </w:pPr>
      <w:r>
        <w:t>I. Общие положения</w:t>
      </w:r>
    </w:p>
    <w:p w:rsidR="00030474" w:rsidRDefault="00030474"/>
    <w:sectPr w:rsidR="00030474" w:rsidSect="00030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1F"/>
    <w:rsid w:val="00000B8E"/>
    <w:rsid w:val="00004607"/>
    <w:rsid w:val="00004E9E"/>
    <w:rsid w:val="00006D99"/>
    <w:rsid w:val="00006DA5"/>
    <w:rsid w:val="00006F3D"/>
    <w:rsid w:val="00010676"/>
    <w:rsid w:val="00011189"/>
    <w:rsid w:val="0001163A"/>
    <w:rsid w:val="00012F3A"/>
    <w:rsid w:val="00013F6C"/>
    <w:rsid w:val="000145EE"/>
    <w:rsid w:val="00015042"/>
    <w:rsid w:val="0001526A"/>
    <w:rsid w:val="000170D4"/>
    <w:rsid w:val="000179DB"/>
    <w:rsid w:val="00020561"/>
    <w:rsid w:val="000218A8"/>
    <w:rsid w:val="0002723C"/>
    <w:rsid w:val="00027ACE"/>
    <w:rsid w:val="00030250"/>
    <w:rsid w:val="00030474"/>
    <w:rsid w:val="0003084F"/>
    <w:rsid w:val="00030934"/>
    <w:rsid w:val="00030941"/>
    <w:rsid w:val="00031CBF"/>
    <w:rsid w:val="000330C9"/>
    <w:rsid w:val="0003354A"/>
    <w:rsid w:val="000339D3"/>
    <w:rsid w:val="00033BC1"/>
    <w:rsid w:val="00036009"/>
    <w:rsid w:val="00037F1A"/>
    <w:rsid w:val="00040B52"/>
    <w:rsid w:val="00040C42"/>
    <w:rsid w:val="00040CAE"/>
    <w:rsid w:val="0004129A"/>
    <w:rsid w:val="00042EC8"/>
    <w:rsid w:val="00045A5C"/>
    <w:rsid w:val="000466FC"/>
    <w:rsid w:val="00050BBE"/>
    <w:rsid w:val="00050DAB"/>
    <w:rsid w:val="000518DE"/>
    <w:rsid w:val="0005215A"/>
    <w:rsid w:val="00053281"/>
    <w:rsid w:val="000539FA"/>
    <w:rsid w:val="00053A0A"/>
    <w:rsid w:val="000547BE"/>
    <w:rsid w:val="00054A51"/>
    <w:rsid w:val="00056F1B"/>
    <w:rsid w:val="000574C0"/>
    <w:rsid w:val="00060CCD"/>
    <w:rsid w:val="00062409"/>
    <w:rsid w:val="00062D1C"/>
    <w:rsid w:val="00063008"/>
    <w:rsid w:val="00064BEA"/>
    <w:rsid w:val="00066473"/>
    <w:rsid w:val="00067627"/>
    <w:rsid w:val="00070F83"/>
    <w:rsid w:val="00071962"/>
    <w:rsid w:val="00071E9B"/>
    <w:rsid w:val="00072AAB"/>
    <w:rsid w:val="000732C2"/>
    <w:rsid w:val="00073BE0"/>
    <w:rsid w:val="00073C83"/>
    <w:rsid w:val="00074D5A"/>
    <w:rsid w:val="0007506E"/>
    <w:rsid w:val="00075D7E"/>
    <w:rsid w:val="00076235"/>
    <w:rsid w:val="00076DB8"/>
    <w:rsid w:val="000770C6"/>
    <w:rsid w:val="0008079A"/>
    <w:rsid w:val="00081783"/>
    <w:rsid w:val="000823CE"/>
    <w:rsid w:val="00082903"/>
    <w:rsid w:val="000831E0"/>
    <w:rsid w:val="00083568"/>
    <w:rsid w:val="00083B7D"/>
    <w:rsid w:val="00083E9C"/>
    <w:rsid w:val="00083FBB"/>
    <w:rsid w:val="00085AEA"/>
    <w:rsid w:val="00086409"/>
    <w:rsid w:val="00086E4B"/>
    <w:rsid w:val="00087265"/>
    <w:rsid w:val="000873D5"/>
    <w:rsid w:val="000917B9"/>
    <w:rsid w:val="0009182B"/>
    <w:rsid w:val="00091E97"/>
    <w:rsid w:val="00096686"/>
    <w:rsid w:val="00096727"/>
    <w:rsid w:val="000A0494"/>
    <w:rsid w:val="000A1965"/>
    <w:rsid w:val="000A357A"/>
    <w:rsid w:val="000A4552"/>
    <w:rsid w:val="000A4EA5"/>
    <w:rsid w:val="000A5AAB"/>
    <w:rsid w:val="000A6738"/>
    <w:rsid w:val="000A729D"/>
    <w:rsid w:val="000B05E4"/>
    <w:rsid w:val="000B0B2B"/>
    <w:rsid w:val="000B1284"/>
    <w:rsid w:val="000B141E"/>
    <w:rsid w:val="000B1547"/>
    <w:rsid w:val="000B17BD"/>
    <w:rsid w:val="000B2B5F"/>
    <w:rsid w:val="000B2E22"/>
    <w:rsid w:val="000B3076"/>
    <w:rsid w:val="000B4934"/>
    <w:rsid w:val="000B55BA"/>
    <w:rsid w:val="000B59F7"/>
    <w:rsid w:val="000B64AF"/>
    <w:rsid w:val="000B6607"/>
    <w:rsid w:val="000B7E28"/>
    <w:rsid w:val="000C0E33"/>
    <w:rsid w:val="000C3366"/>
    <w:rsid w:val="000C3891"/>
    <w:rsid w:val="000C4C91"/>
    <w:rsid w:val="000C5754"/>
    <w:rsid w:val="000C5CE4"/>
    <w:rsid w:val="000C5E14"/>
    <w:rsid w:val="000C6C85"/>
    <w:rsid w:val="000D0538"/>
    <w:rsid w:val="000D0AA0"/>
    <w:rsid w:val="000D1425"/>
    <w:rsid w:val="000D18AA"/>
    <w:rsid w:val="000D1AB4"/>
    <w:rsid w:val="000D30AE"/>
    <w:rsid w:val="000D3AEA"/>
    <w:rsid w:val="000D40BC"/>
    <w:rsid w:val="000D43BD"/>
    <w:rsid w:val="000D4898"/>
    <w:rsid w:val="000D5C51"/>
    <w:rsid w:val="000D6F44"/>
    <w:rsid w:val="000D7CF6"/>
    <w:rsid w:val="000D7FC3"/>
    <w:rsid w:val="000E0671"/>
    <w:rsid w:val="000E0B5C"/>
    <w:rsid w:val="000E1F25"/>
    <w:rsid w:val="000E24F9"/>
    <w:rsid w:val="000E295C"/>
    <w:rsid w:val="000E3602"/>
    <w:rsid w:val="000E3C5B"/>
    <w:rsid w:val="000E412E"/>
    <w:rsid w:val="000E4334"/>
    <w:rsid w:val="000E4F3E"/>
    <w:rsid w:val="000E5CA8"/>
    <w:rsid w:val="000E6EC6"/>
    <w:rsid w:val="000E7924"/>
    <w:rsid w:val="000E7E95"/>
    <w:rsid w:val="000E7F6D"/>
    <w:rsid w:val="000F15E5"/>
    <w:rsid w:val="000F2170"/>
    <w:rsid w:val="000F2D67"/>
    <w:rsid w:val="000F3002"/>
    <w:rsid w:val="000F3A0C"/>
    <w:rsid w:val="000F3A7E"/>
    <w:rsid w:val="000F40D9"/>
    <w:rsid w:val="000F47D8"/>
    <w:rsid w:val="000F4BAA"/>
    <w:rsid w:val="000F5BAE"/>
    <w:rsid w:val="000F7BE1"/>
    <w:rsid w:val="00100486"/>
    <w:rsid w:val="00100488"/>
    <w:rsid w:val="00101986"/>
    <w:rsid w:val="00101AFE"/>
    <w:rsid w:val="00103291"/>
    <w:rsid w:val="00103507"/>
    <w:rsid w:val="00104C01"/>
    <w:rsid w:val="00105B43"/>
    <w:rsid w:val="00106254"/>
    <w:rsid w:val="001062A2"/>
    <w:rsid w:val="00107378"/>
    <w:rsid w:val="00110B20"/>
    <w:rsid w:val="001112CC"/>
    <w:rsid w:val="00111808"/>
    <w:rsid w:val="001119F7"/>
    <w:rsid w:val="001122F4"/>
    <w:rsid w:val="00112B7E"/>
    <w:rsid w:val="00114D47"/>
    <w:rsid w:val="00115A55"/>
    <w:rsid w:val="001172B2"/>
    <w:rsid w:val="001174D7"/>
    <w:rsid w:val="001204B1"/>
    <w:rsid w:val="001208CF"/>
    <w:rsid w:val="00121AD0"/>
    <w:rsid w:val="00121CB3"/>
    <w:rsid w:val="001220D2"/>
    <w:rsid w:val="0012360F"/>
    <w:rsid w:val="00124339"/>
    <w:rsid w:val="0012573A"/>
    <w:rsid w:val="00125805"/>
    <w:rsid w:val="00125864"/>
    <w:rsid w:val="0012594F"/>
    <w:rsid w:val="00126CC5"/>
    <w:rsid w:val="00127521"/>
    <w:rsid w:val="0013072B"/>
    <w:rsid w:val="00130D7A"/>
    <w:rsid w:val="001312EA"/>
    <w:rsid w:val="00131DAD"/>
    <w:rsid w:val="001325D4"/>
    <w:rsid w:val="001332BB"/>
    <w:rsid w:val="00135498"/>
    <w:rsid w:val="0013600A"/>
    <w:rsid w:val="00137A04"/>
    <w:rsid w:val="001401FE"/>
    <w:rsid w:val="0014150A"/>
    <w:rsid w:val="00143788"/>
    <w:rsid w:val="001437AD"/>
    <w:rsid w:val="0014406C"/>
    <w:rsid w:val="0014526F"/>
    <w:rsid w:val="00145895"/>
    <w:rsid w:val="00145F1A"/>
    <w:rsid w:val="00146451"/>
    <w:rsid w:val="00146CA1"/>
    <w:rsid w:val="001474A0"/>
    <w:rsid w:val="00147BC0"/>
    <w:rsid w:val="001502F2"/>
    <w:rsid w:val="001515C2"/>
    <w:rsid w:val="00151719"/>
    <w:rsid w:val="00151B10"/>
    <w:rsid w:val="0015387E"/>
    <w:rsid w:val="00155617"/>
    <w:rsid w:val="001557B7"/>
    <w:rsid w:val="00155964"/>
    <w:rsid w:val="00155AE7"/>
    <w:rsid w:val="00155CE1"/>
    <w:rsid w:val="0015668A"/>
    <w:rsid w:val="00156B9F"/>
    <w:rsid w:val="00160C21"/>
    <w:rsid w:val="00161B94"/>
    <w:rsid w:val="001646A1"/>
    <w:rsid w:val="00165A07"/>
    <w:rsid w:val="001663CC"/>
    <w:rsid w:val="001713A6"/>
    <w:rsid w:val="00171667"/>
    <w:rsid w:val="001719F7"/>
    <w:rsid w:val="00171ACA"/>
    <w:rsid w:val="00171BA6"/>
    <w:rsid w:val="00172605"/>
    <w:rsid w:val="0017522B"/>
    <w:rsid w:val="00175D68"/>
    <w:rsid w:val="00177690"/>
    <w:rsid w:val="001776CF"/>
    <w:rsid w:val="00177ED1"/>
    <w:rsid w:val="00180EE5"/>
    <w:rsid w:val="00181177"/>
    <w:rsid w:val="00183216"/>
    <w:rsid w:val="001836E9"/>
    <w:rsid w:val="0018399D"/>
    <w:rsid w:val="00183DC1"/>
    <w:rsid w:val="00184EBF"/>
    <w:rsid w:val="001850A7"/>
    <w:rsid w:val="00187C00"/>
    <w:rsid w:val="00190C3D"/>
    <w:rsid w:val="00190CDD"/>
    <w:rsid w:val="00191C09"/>
    <w:rsid w:val="001925FB"/>
    <w:rsid w:val="001956CC"/>
    <w:rsid w:val="001967BA"/>
    <w:rsid w:val="00196B37"/>
    <w:rsid w:val="001A0160"/>
    <w:rsid w:val="001A05A0"/>
    <w:rsid w:val="001A28D0"/>
    <w:rsid w:val="001A45AA"/>
    <w:rsid w:val="001A4ABF"/>
    <w:rsid w:val="001A5AA9"/>
    <w:rsid w:val="001A5CD0"/>
    <w:rsid w:val="001A65B1"/>
    <w:rsid w:val="001B04A6"/>
    <w:rsid w:val="001B06E5"/>
    <w:rsid w:val="001B0C64"/>
    <w:rsid w:val="001B4379"/>
    <w:rsid w:val="001B48D1"/>
    <w:rsid w:val="001B52BF"/>
    <w:rsid w:val="001B5BCA"/>
    <w:rsid w:val="001C035F"/>
    <w:rsid w:val="001C07A5"/>
    <w:rsid w:val="001C0B30"/>
    <w:rsid w:val="001C0B5C"/>
    <w:rsid w:val="001C0E5F"/>
    <w:rsid w:val="001C12DC"/>
    <w:rsid w:val="001C2EC3"/>
    <w:rsid w:val="001C4324"/>
    <w:rsid w:val="001C587D"/>
    <w:rsid w:val="001C5E8A"/>
    <w:rsid w:val="001C6242"/>
    <w:rsid w:val="001C644C"/>
    <w:rsid w:val="001C7565"/>
    <w:rsid w:val="001D003F"/>
    <w:rsid w:val="001D1E24"/>
    <w:rsid w:val="001D2A15"/>
    <w:rsid w:val="001D30F3"/>
    <w:rsid w:val="001D4DA3"/>
    <w:rsid w:val="001D55EF"/>
    <w:rsid w:val="001D56D3"/>
    <w:rsid w:val="001D6C33"/>
    <w:rsid w:val="001D6C86"/>
    <w:rsid w:val="001D7046"/>
    <w:rsid w:val="001D7B9A"/>
    <w:rsid w:val="001E0B0C"/>
    <w:rsid w:val="001E3C0F"/>
    <w:rsid w:val="001E4D08"/>
    <w:rsid w:val="001E53D4"/>
    <w:rsid w:val="001E7651"/>
    <w:rsid w:val="001F02CB"/>
    <w:rsid w:val="001F0FC7"/>
    <w:rsid w:val="001F24F5"/>
    <w:rsid w:val="001F2AF0"/>
    <w:rsid w:val="001F30F5"/>
    <w:rsid w:val="001F383A"/>
    <w:rsid w:val="001F61EA"/>
    <w:rsid w:val="001F6A1E"/>
    <w:rsid w:val="001F6DC1"/>
    <w:rsid w:val="0020035C"/>
    <w:rsid w:val="002003CF"/>
    <w:rsid w:val="00201A2B"/>
    <w:rsid w:val="00202DF5"/>
    <w:rsid w:val="002035D6"/>
    <w:rsid w:val="002045ED"/>
    <w:rsid w:val="002065D4"/>
    <w:rsid w:val="00206761"/>
    <w:rsid w:val="00206C69"/>
    <w:rsid w:val="00206E17"/>
    <w:rsid w:val="0020752A"/>
    <w:rsid w:val="0021051E"/>
    <w:rsid w:val="00210B3A"/>
    <w:rsid w:val="002116D8"/>
    <w:rsid w:val="002118C5"/>
    <w:rsid w:val="00212091"/>
    <w:rsid w:val="002123F7"/>
    <w:rsid w:val="00212B33"/>
    <w:rsid w:val="00212BBB"/>
    <w:rsid w:val="0021336B"/>
    <w:rsid w:val="00215B46"/>
    <w:rsid w:val="002174BA"/>
    <w:rsid w:val="0022054B"/>
    <w:rsid w:val="002208DA"/>
    <w:rsid w:val="00224301"/>
    <w:rsid w:val="0022469A"/>
    <w:rsid w:val="00225205"/>
    <w:rsid w:val="0022577D"/>
    <w:rsid w:val="00225E3B"/>
    <w:rsid w:val="002260FC"/>
    <w:rsid w:val="002278EE"/>
    <w:rsid w:val="00232909"/>
    <w:rsid w:val="00232FB6"/>
    <w:rsid w:val="00233CB5"/>
    <w:rsid w:val="002347B4"/>
    <w:rsid w:val="00236099"/>
    <w:rsid w:val="00236F24"/>
    <w:rsid w:val="00240617"/>
    <w:rsid w:val="002416AB"/>
    <w:rsid w:val="00241AAB"/>
    <w:rsid w:val="00241DFE"/>
    <w:rsid w:val="00243A33"/>
    <w:rsid w:val="00244007"/>
    <w:rsid w:val="002442A1"/>
    <w:rsid w:val="002450E1"/>
    <w:rsid w:val="00245193"/>
    <w:rsid w:val="00245B48"/>
    <w:rsid w:val="002467E8"/>
    <w:rsid w:val="0024684B"/>
    <w:rsid w:val="00246C42"/>
    <w:rsid w:val="00247F22"/>
    <w:rsid w:val="002507CB"/>
    <w:rsid w:val="00251AE6"/>
    <w:rsid w:val="00251C77"/>
    <w:rsid w:val="002521F4"/>
    <w:rsid w:val="002527C8"/>
    <w:rsid w:val="002527CF"/>
    <w:rsid w:val="00252867"/>
    <w:rsid w:val="00252BBA"/>
    <w:rsid w:val="00253227"/>
    <w:rsid w:val="002539D8"/>
    <w:rsid w:val="0025434C"/>
    <w:rsid w:val="002552BD"/>
    <w:rsid w:val="002555DC"/>
    <w:rsid w:val="002556EA"/>
    <w:rsid w:val="002565E3"/>
    <w:rsid w:val="00256F88"/>
    <w:rsid w:val="0026042A"/>
    <w:rsid w:val="002604A0"/>
    <w:rsid w:val="00260510"/>
    <w:rsid w:val="002607B8"/>
    <w:rsid w:val="00260A7F"/>
    <w:rsid w:val="002614CD"/>
    <w:rsid w:val="00261840"/>
    <w:rsid w:val="00261F57"/>
    <w:rsid w:val="00262B36"/>
    <w:rsid w:val="00262FD1"/>
    <w:rsid w:val="00263D81"/>
    <w:rsid w:val="00265333"/>
    <w:rsid w:val="00266E6C"/>
    <w:rsid w:val="00266F02"/>
    <w:rsid w:val="00267026"/>
    <w:rsid w:val="00267BBE"/>
    <w:rsid w:val="002713AB"/>
    <w:rsid w:val="002724DB"/>
    <w:rsid w:val="00272EF7"/>
    <w:rsid w:val="00274482"/>
    <w:rsid w:val="002746C5"/>
    <w:rsid w:val="0027587C"/>
    <w:rsid w:val="00276567"/>
    <w:rsid w:val="00276CB2"/>
    <w:rsid w:val="002828C2"/>
    <w:rsid w:val="00282B96"/>
    <w:rsid w:val="002838E6"/>
    <w:rsid w:val="00285173"/>
    <w:rsid w:val="0028588A"/>
    <w:rsid w:val="00286EE4"/>
    <w:rsid w:val="0028725B"/>
    <w:rsid w:val="002876BD"/>
    <w:rsid w:val="0029123C"/>
    <w:rsid w:val="002913AE"/>
    <w:rsid w:val="00291E3B"/>
    <w:rsid w:val="002929F0"/>
    <w:rsid w:val="00292EBA"/>
    <w:rsid w:val="0029465C"/>
    <w:rsid w:val="00294E78"/>
    <w:rsid w:val="00296031"/>
    <w:rsid w:val="00296055"/>
    <w:rsid w:val="0029787D"/>
    <w:rsid w:val="00297C0B"/>
    <w:rsid w:val="002A054D"/>
    <w:rsid w:val="002A19EB"/>
    <w:rsid w:val="002A2256"/>
    <w:rsid w:val="002A2BC5"/>
    <w:rsid w:val="002A5723"/>
    <w:rsid w:val="002A5E61"/>
    <w:rsid w:val="002B0DED"/>
    <w:rsid w:val="002B1F5A"/>
    <w:rsid w:val="002B22E8"/>
    <w:rsid w:val="002B267F"/>
    <w:rsid w:val="002B2DC2"/>
    <w:rsid w:val="002B3A0B"/>
    <w:rsid w:val="002B3C73"/>
    <w:rsid w:val="002B5887"/>
    <w:rsid w:val="002B5F20"/>
    <w:rsid w:val="002B61C7"/>
    <w:rsid w:val="002B74FC"/>
    <w:rsid w:val="002B7E95"/>
    <w:rsid w:val="002C16CE"/>
    <w:rsid w:val="002C1C79"/>
    <w:rsid w:val="002C1E64"/>
    <w:rsid w:val="002C2044"/>
    <w:rsid w:val="002C24E4"/>
    <w:rsid w:val="002C4642"/>
    <w:rsid w:val="002D02B7"/>
    <w:rsid w:val="002D03E3"/>
    <w:rsid w:val="002D13A1"/>
    <w:rsid w:val="002D163E"/>
    <w:rsid w:val="002D18C5"/>
    <w:rsid w:val="002D2AF9"/>
    <w:rsid w:val="002D3976"/>
    <w:rsid w:val="002D3D19"/>
    <w:rsid w:val="002D3F56"/>
    <w:rsid w:val="002D42E7"/>
    <w:rsid w:val="002D4650"/>
    <w:rsid w:val="002D4925"/>
    <w:rsid w:val="002D4A17"/>
    <w:rsid w:val="002D6436"/>
    <w:rsid w:val="002D64A3"/>
    <w:rsid w:val="002D6715"/>
    <w:rsid w:val="002D73C0"/>
    <w:rsid w:val="002D7897"/>
    <w:rsid w:val="002D7DF5"/>
    <w:rsid w:val="002E050F"/>
    <w:rsid w:val="002E0573"/>
    <w:rsid w:val="002E05FB"/>
    <w:rsid w:val="002E16FC"/>
    <w:rsid w:val="002E1D57"/>
    <w:rsid w:val="002E1F25"/>
    <w:rsid w:val="002E2767"/>
    <w:rsid w:val="002E2B49"/>
    <w:rsid w:val="002E38D9"/>
    <w:rsid w:val="002E3C7F"/>
    <w:rsid w:val="002E4949"/>
    <w:rsid w:val="002E4FBA"/>
    <w:rsid w:val="002E552B"/>
    <w:rsid w:val="002E7635"/>
    <w:rsid w:val="002E794D"/>
    <w:rsid w:val="002E79F6"/>
    <w:rsid w:val="002F0413"/>
    <w:rsid w:val="002F4281"/>
    <w:rsid w:val="002F62F1"/>
    <w:rsid w:val="002F7D03"/>
    <w:rsid w:val="0030078E"/>
    <w:rsid w:val="00303025"/>
    <w:rsid w:val="00304F31"/>
    <w:rsid w:val="0030575C"/>
    <w:rsid w:val="00305F71"/>
    <w:rsid w:val="0030704C"/>
    <w:rsid w:val="00307822"/>
    <w:rsid w:val="00310A57"/>
    <w:rsid w:val="0031360F"/>
    <w:rsid w:val="0031492A"/>
    <w:rsid w:val="0031572E"/>
    <w:rsid w:val="0031593C"/>
    <w:rsid w:val="00316C3F"/>
    <w:rsid w:val="00316E4B"/>
    <w:rsid w:val="00320F7D"/>
    <w:rsid w:val="00321CF0"/>
    <w:rsid w:val="003222D1"/>
    <w:rsid w:val="00322B41"/>
    <w:rsid w:val="00322F80"/>
    <w:rsid w:val="003233FB"/>
    <w:rsid w:val="0032511C"/>
    <w:rsid w:val="00326347"/>
    <w:rsid w:val="00326780"/>
    <w:rsid w:val="003279F5"/>
    <w:rsid w:val="00327ACE"/>
    <w:rsid w:val="00332312"/>
    <w:rsid w:val="00332699"/>
    <w:rsid w:val="0033314C"/>
    <w:rsid w:val="00334D83"/>
    <w:rsid w:val="00335872"/>
    <w:rsid w:val="003359A9"/>
    <w:rsid w:val="003359D3"/>
    <w:rsid w:val="0033616C"/>
    <w:rsid w:val="00336993"/>
    <w:rsid w:val="00337B06"/>
    <w:rsid w:val="00337DAE"/>
    <w:rsid w:val="003411F3"/>
    <w:rsid w:val="003430F7"/>
    <w:rsid w:val="0034390A"/>
    <w:rsid w:val="00345468"/>
    <w:rsid w:val="00346E44"/>
    <w:rsid w:val="00347C33"/>
    <w:rsid w:val="00350632"/>
    <w:rsid w:val="00350E04"/>
    <w:rsid w:val="00350E09"/>
    <w:rsid w:val="00350F19"/>
    <w:rsid w:val="00351D0C"/>
    <w:rsid w:val="003530D2"/>
    <w:rsid w:val="00355641"/>
    <w:rsid w:val="00357993"/>
    <w:rsid w:val="0036139B"/>
    <w:rsid w:val="00361C2B"/>
    <w:rsid w:val="00361E91"/>
    <w:rsid w:val="00362E6B"/>
    <w:rsid w:val="003630F2"/>
    <w:rsid w:val="003634C9"/>
    <w:rsid w:val="003639E5"/>
    <w:rsid w:val="00365519"/>
    <w:rsid w:val="003662FC"/>
    <w:rsid w:val="00366394"/>
    <w:rsid w:val="003665C9"/>
    <w:rsid w:val="00366C21"/>
    <w:rsid w:val="00370825"/>
    <w:rsid w:val="00370B13"/>
    <w:rsid w:val="00371121"/>
    <w:rsid w:val="00371D61"/>
    <w:rsid w:val="003737FD"/>
    <w:rsid w:val="00374B88"/>
    <w:rsid w:val="003766C1"/>
    <w:rsid w:val="003774C4"/>
    <w:rsid w:val="003828E1"/>
    <w:rsid w:val="00385DE0"/>
    <w:rsid w:val="003860CB"/>
    <w:rsid w:val="003861CD"/>
    <w:rsid w:val="003870D6"/>
    <w:rsid w:val="003875CE"/>
    <w:rsid w:val="00387DB2"/>
    <w:rsid w:val="00390391"/>
    <w:rsid w:val="00390F02"/>
    <w:rsid w:val="00391ADC"/>
    <w:rsid w:val="00392764"/>
    <w:rsid w:val="0039306A"/>
    <w:rsid w:val="003931BD"/>
    <w:rsid w:val="00393ECF"/>
    <w:rsid w:val="003942D3"/>
    <w:rsid w:val="0039572C"/>
    <w:rsid w:val="00395B21"/>
    <w:rsid w:val="00397BB5"/>
    <w:rsid w:val="003A0E6D"/>
    <w:rsid w:val="003A32BE"/>
    <w:rsid w:val="003A3D40"/>
    <w:rsid w:val="003A41C1"/>
    <w:rsid w:val="003A5BEA"/>
    <w:rsid w:val="003A633C"/>
    <w:rsid w:val="003B0006"/>
    <w:rsid w:val="003B15EC"/>
    <w:rsid w:val="003B1B9C"/>
    <w:rsid w:val="003B1D52"/>
    <w:rsid w:val="003B2ABA"/>
    <w:rsid w:val="003B2BBA"/>
    <w:rsid w:val="003B2D87"/>
    <w:rsid w:val="003B3B38"/>
    <w:rsid w:val="003B5E51"/>
    <w:rsid w:val="003B6561"/>
    <w:rsid w:val="003B6DB2"/>
    <w:rsid w:val="003B7137"/>
    <w:rsid w:val="003C0FA4"/>
    <w:rsid w:val="003C0FB2"/>
    <w:rsid w:val="003C1BD5"/>
    <w:rsid w:val="003C3EBA"/>
    <w:rsid w:val="003C4FD6"/>
    <w:rsid w:val="003C5298"/>
    <w:rsid w:val="003C629C"/>
    <w:rsid w:val="003C6E63"/>
    <w:rsid w:val="003C7A04"/>
    <w:rsid w:val="003C7D9D"/>
    <w:rsid w:val="003D0A8A"/>
    <w:rsid w:val="003D0AD4"/>
    <w:rsid w:val="003D1EB4"/>
    <w:rsid w:val="003D2B69"/>
    <w:rsid w:val="003D5045"/>
    <w:rsid w:val="003D5641"/>
    <w:rsid w:val="003D58F5"/>
    <w:rsid w:val="003D5999"/>
    <w:rsid w:val="003D6901"/>
    <w:rsid w:val="003E0912"/>
    <w:rsid w:val="003E0CAC"/>
    <w:rsid w:val="003E1520"/>
    <w:rsid w:val="003E169B"/>
    <w:rsid w:val="003E3317"/>
    <w:rsid w:val="003E453E"/>
    <w:rsid w:val="003E4A18"/>
    <w:rsid w:val="003E4E29"/>
    <w:rsid w:val="003E4E86"/>
    <w:rsid w:val="003E4F1B"/>
    <w:rsid w:val="003E62E1"/>
    <w:rsid w:val="003E76F5"/>
    <w:rsid w:val="003E7F52"/>
    <w:rsid w:val="003F0CFF"/>
    <w:rsid w:val="003F19B6"/>
    <w:rsid w:val="003F44D4"/>
    <w:rsid w:val="003F5423"/>
    <w:rsid w:val="003F6592"/>
    <w:rsid w:val="003F6CAC"/>
    <w:rsid w:val="003F712F"/>
    <w:rsid w:val="0040014D"/>
    <w:rsid w:val="0040085A"/>
    <w:rsid w:val="00404392"/>
    <w:rsid w:val="0040505F"/>
    <w:rsid w:val="004060AA"/>
    <w:rsid w:val="0040622B"/>
    <w:rsid w:val="0040762E"/>
    <w:rsid w:val="004106E9"/>
    <w:rsid w:val="00410E8D"/>
    <w:rsid w:val="00411619"/>
    <w:rsid w:val="00411969"/>
    <w:rsid w:val="0041217B"/>
    <w:rsid w:val="004149A4"/>
    <w:rsid w:val="004151A9"/>
    <w:rsid w:val="004211A7"/>
    <w:rsid w:val="00421272"/>
    <w:rsid w:val="00422717"/>
    <w:rsid w:val="004243F5"/>
    <w:rsid w:val="004248B9"/>
    <w:rsid w:val="00425160"/>
    <w:rsid w:val="00425684"/>
    <w:rsid w:val="00425E0F"/>
    <w:rsid w:val="00425EEE"/>
    <w:rsid w:val="00426314"/>
    <w:rsid w:val="00426709"/>
    <w:rsid w:val="00427D34"/>
    <w:rsid w:val="00431092"/>
    <w:rsid w:val="00431C52"/>
    <w:rsid w:val="00431E3E"/>
    <w:rsid w:val="00432908"/>
    <w:rsid w:val="00433928"/>
    <w:rsid w:val="00434540"/>
    <w:rsid w:val="0043473A"/>
    <w:rsid w:val="00434D17"/>
    <w:rsid w:val="00434E7C"/>
    <w:rsid w:val="00435CFF"/>
    <w:rsid w:val="00436503"/>
    <w:rsid w:val="004365B3"/>
    <w:rsid w:val="00437660"/>
    <w:rsid w:val="00437888"/>
    <w:rsid w:val="00440017"/>
    <w:rsid w:val="00440042"/>
    <w:rsid w:val="0044028A"/>
    <w:rsid w:val="0044160E"/>
    <w:rsid w:val="00441D0E"/>
    <w:rsid w:val="00441FB8"/>
    <w:rsid w:val="004420F2"/>
    <w:rsid w:val="00443738"/>
    <w:rsid w:val="00444210"/>
    <w:rsid w:val="004443FF"/>
    <w:rsid w:val="00446712"/>
    <w:rsid w:val="00446973"/>
    <w:rsid w:val="00447B10"/>
    <w:rsid w:val="00447FEE"/>
    <w:rsid w:val="004505A7"/>
    <w:rsid w:val="004520B6"/>
    <w:rsid w:val="004534A6"/>
    <w:rsid w:val="00453DA7"/>
    <w:rsid w:val="0045400E"/>
    <w:rsid w:val="00454C73"/>
    <w:rsid w:val="004556A9"/>
    <w:rsid w:val="00456F39"/>
    <w:rsid w:val="00457942"/>
    <w:rsid w:val="00460CF3"/>
    <w:rsid w:val="00462CF0"/>
    <w:rsid w:val="00463067"/>
    <w:rsid w:val="004655D9"/>
    <w:rsid w:val="004668B4"/>
    <w:rsid w:val="00467F5B"/>
    <w:rsid w:val="004709BF"/>
    <w:rsid w:val="00470ADA"/>
    <w:rsid w:val="00470F18"/>
    <w:rsid w:val="00471637"/>
    <w:rsid w:val="00471789"/>
    <w:rsid w:val="0047269D"/>
    <w:rsid w:val="00472D9B"/>
    <w:rsid w:val="00473B89"/>
    <w:rsid w:val="0047427F"/>
    <w:rsid w:val="00474554"/>
    <w:rsid w:val="0047477F"/>
    <w:rsid w:val="00474B09"/>
    <w:rsid w:val="00474F3C"/>
    <w:rsid w:val="00474FCC"/>
    <w:rsid w:val="00475D62"/>
    <w:rsid w:val="00477C2C"/>
    <w:rsid w:val="004806BA"/>
    <w:rsid w:val="0048221F"/>
    <w:rsid w:val="004841E5"/>
    <w:rsid w:val="004841E9"/>
    <w:rsid w:val="00485238"/>
    <w:rsid w:val="0048601E"/>
    <w:rsid w:val="0048654A"/>
    <w:rsid w:val="00487218"/>
    <w:rsid w:val="00490219"/>
    <w:rsid w:val="00490DB9"/>
    <w:rsid w:val="00491112"/>
    <w:rsid w:val="00493A2A"/>
    <w:rsid w:val="00494A2E"/>
    <w:rsid w:val="00495615"/>
    <w:rsid w:val="004958AB"/>
    <w:rsid w:val="004970D7"/>
    <w:rsid w:val="004A016B"/>
    <w:rsid w:val="004A06A5"/>
    <w:rsid w:val="004A098C"/>
    <w:rsid w:val="004A1381"/>
    <w:rsid w:val="004A248A"/>
    <w:rsid w:val="004A2507"/>
    <w:rsid w:val="004A273B"/>
    <w:rsid w:val="004A28B6"/>
    <w:rsid w:val="004A3C9F"/>
    <w:rsid w:val="004A44C5"/>
    <w:rsid w:val="004A45B9"/>
    <w:rsid w:val="004A4700"/>
    <w:rsid w:val="004A5721"/>
    <w:rsid w:val="004A7292"/>
    <w:rsid w:val="004A76B8"/>
    <w:rsid w:val="004B0C46"/>
    <w:rsid w:val="004B0EBD"/>
    <w:rsid w:val="004B247D"/>
    <w:rsid w:val="004B2552"/>
    <w:rsid w:val="004B2EE3"/>
    <w:rsid w:val="004B31E6"/>
    <w:rsid w:val="004B3B26"/>
    <w:rsid w:val="004B3D51"/>
    <w:rsid w:val="004B41B7"/>
    <w:rsid w:val="004B791D"/>
    <w:rsid w:val="004C038A"/>
    <w:rsid w:val="004C0701"/>
    <w:rsid w:val="004C0BD2"/>
    <w:rsid w:val="004C1854"/>
    <w:rsid w:val="004C1F31"/>
    <w:rsid w:val="004C2093"/>
    <w:rsid w:val="004C223D"/>
    <w:rsid w:val="004C2382"/>
    <w:rsid w:val="004C2750"/>
    <w:rsid w:val="004C30AE"/>
    <w:rsid w:val="004C5418"/>
    <w:rsid w:val="004C5773"/>
    <w:rsid w:val="004C6296"/>
    <w:rsid w:val="004C642D"/>
    <w:rsid w:val="004C6712"/>
    <w:rsid w:val="004C6DB6"/>
    <w:rsid w:val="004D07CD"/>
    <w:rsid w:val="004D2493"/>
    <w:rsid w:val="004D57DD"/>
    <w:rsid w:val="004D5E18"/>
    <w:rsid w:val="004D63AF"/>
    <w:rsid w:val="004D65DB"/>
    <w:rsid w:val="004D6B4D"/>
    <w:rsid w:val="004D7DAC"/>
    <w:rsid w:val="004E03FD"/>
    <w:rsid w:val="004E0A9E"/>
    <w:rsid w:val="004E0C5E"/>
    <w:rsid w:val="004E14CE"/>
    <w:rsid w:val="004E2110"/>
    <w:rsid w:val="004E22B0"/>
    <w:rsid w:val="004E2636"/>
    <w:rsid w:val="004E2B70"/>
    <w:rsid w:val="004E3035"/>
    <w:rsid w:val="004E314F"/>
    <w:rsid w:val="004E3AC6"/>
    <w:rsid w:val="004E42EA"/>
    <w:rsid w:val="004E468D"/>
    <w:rsid w:val="004E4709"/>
    <w:rsid w:val="004E4B1D"/>
    <w:rsid w:val="004E586A"/>
    <w:rsid w:val="004E5943"/>
    <w:rsid w:val="004E5ACF"/>
    <w:rsid w:val="004E6562"/>
    <w:rsid w:val="004E660B"/>
    <w:rsid w:val="004F0438"/>
    <w:rsid w:val="004F0E72"/>
    <w:rsid w:val="004F10F6"/>
    <w:rsid w:val="004F29CC"/>
    <w:rsid w:val="004F2E9A"/>
    <w:rsid w:val="004F3A19"/>
    <w:rsid w:val="004F430F"/>
    <w:rsid w:val="004F43E9"/>
    <w:rsid w:val="004F48C9"/>
    <w:rsid w:val="004F4E1A"/>
    <w:rsid w:val="004F5050"/>
    <w:rsid w:val="004F51D0"/>
    <w:rsid w:val="004F60B1"/>
    <w:rsid w:val="004F60CE"/>
    <w:rsid w:val="005013D1"/>
    <w:rsid w:val="005019CC"/>
    <w:rsid w:val="00502E0D"/>
    <w:rsid w:val="005049E4"/>
    <w:rsid w:val="00510A78"/>
    <w:rsid w:val="005112E2"/>
    <w:rsid w:val="005118F3"/>
    <w:rsid w:val="00511A84"/>
    <w:rsid w:val="005122A2"/>
    <w:rsid w:val="00515E46"/>
    <w:rsid w:val="00516293"/>
    <w:rsid w:val="0051661A"/>
    <w:rsid w:val="0051717C"/>
    <w:rsid w:val="00520F97"/>
    <w:rsid w:val="00521355"/>
    <w:rsid w:val="0052191E"/>
    <w:rsid w:val="00521E4C"/>
    <w:rsid w:val="0052233D"/>
    <w:rsid w:val="00522CC9"/>
    <w:rsid w:val="00523A6B"/>
    <w:rsid w:val="00526475"/>
    <w:rsid w:val="00527612"/>
    <w:rsid w:val="0052782B"/>
    <w:rsid w:val="00530469"/>
    <w:rsid w:val="00531FE8"/>
    <w:rsid w:val="005321D4"/>
    <w:rsid w:val="005329D7"/>
    <w:rsid w:val="00534C4E"/>
    <w:rsid w:val="00534D3B"/>
    <w:rsid w:val="00534E1E"/>
    <w:rsid w:val="0053548C"/>
    <w:rsid w:val="00535AB2"/>
    <w:rsid w:val="00536DBB"/>
    <w:rsid w:val="0054024C"/>
    <w:rsid w:val="0054087D"/>
    <w:rsid w:val="00540AE8"/>
    <w:rsid w:val="00541BA7"/>
    <w:rsid w:val="005422ED"/>
    <w:rsid w:val="00543D81"/>
    <w:rsid w:val="005445C1"/>
    <w:rsid w:val="00545EEF"/>
    <w:rsid w:val="00546CA8"/>
    <w:rsid w:val="0054788B"/>
    <w:rsid w:val="00547F31"/>
    <w:rsid w:val="005507F5"/>
    <w:rsid w:val="0055097D"/>
    <w:rsid w:val="0055099D"/>
    <w:rsid w:val="00552141"/>
    <w:rsid w:val="00553219"/>
    <w:rsid w:val="00553C87"/>
    <w:rsid w:val="00553C9D"/>
    <w:rsid w:val="00554266"/>
    <w:rsid w:val="00555CFF"/>
    <w:rsid w:val="00555F04"/>
    <w:rsid w:val="00557A5A"/>
    <w:rsid w:val="0056093C"/>
    <w:rsid w:val="00560F48"/>
    <w:rsid w:val="00563ACD"/>
    <w:rsid w:val="005642A5"/>
    <w:rsid w:val="005705E0"/>
    <w:rsid w:val="00571319"/>
    <w:rsid w:val="005713A8"/>
    <w:rsid w:val="00572A44"/>
    <w:rsid w:val="00572F45"/>
    <w:rsid w:val="00573AEC"/>
    <w:rsid w:val="00574364"/>
    <w:rsid w:val="00574654"/>
    <w:rsid w:val="00574AEC"/>
    <w:rsid w:val="0057555B"/>
    <w:rsid w:val="00575583"/>
    <w:rsid w:val="00576A7F"/>
    <w:rsid w:val="0058032E"/>
    <w:rsid w:val="0058144D"/>
    <w:rsid w:val="00581AD2"/>
    <w:rsid w:val="00581F7E"/>
    <w:rsid w:val="00582100"/>
    <w:rsid w:val="0058217F"/>
    <w:rsid w:val="005821FE"/>
    <w:rsid w:val="00584674"/>
    <w:rsid w:val="00584705"/>
    <w:rsid w:val="00584CE2"/>
    <w:rsid w:val="0058569F"/>
    <w:rsid w:val="00586651"/>
    <w:rsid w:val="00586704"/>
    <w:rsid w:val="005874AC"/>
    <w:rsid w:val="0059000B"/>
    <w:rsid w:val="005905FF"/>
    <w:rsid w:val="00590B70"/>
    <w:rsid w:val="0059108D"/>
    <w:rsid w:val="00591507"/>
    <w:rsid w:val="005917B1"/>
    <w:rsid w:val="00592885"/>
    <w:rsid w:val="005928FC"/>
    <w:rsid w:val="00594396"/>
    <w:rsid w:val="00594B66"/>
    <w:rsid w:val="00594FDB"/>
    <w:rsid w:val="00596ABB"/>
    <w:rsid w:val="0059704B"/>
    <w:rsid w:val="005970CD"/>
    <w:rsid w:val="00597FC3"/>
    <w:rsid w:val="005A0D44"/>
    <w:rsid w:val="005A220E"/>
    <w:rsid w:val="005A2850"/>
    <w:rsid w:val="005A412B"/>
    <w:rsid w:val="005A446D"/>
    <w:rsid w:val="005A4B68"/>
    <w:rsid w:val="005A5B8A"/>
    <w:rsid w:val="005A5C8C"/>
    <w:rsid w:val="005A7A84"/>
    <w:rsid w:val="005A7C24"/>
    <w:rsid w:val="005B0F41"/>
    <w:rsid w:val="005B1EBF"/>
    <w:rsid w:val="005B22A3"/>
    <w:rsid w:val="005B3858"/>
    <w:rsid w:val="005B47E6"/>
    <w:rsid w:val="005B4D0A"/>
    <w:rsid w:val="005B667E"/>
    <w:rsid w:val="005B6ADA"/>
    <w:rsid w:val="005B77FC"/>
    <w:rsid w:val="005B7804"/>
    <w:rsid w:val="005B7A8E"/>
    <w:rsid w:val="005B7E22"/>
    <w:rsid w:val="005C073D"/>
    <w:rsid w:val="005C07B7"/>
    <w:rsid w:val="005C0B6A"/>
    <w:rsid w:val="005C1542"/>
    <w:rsid w:val="005C183A"/>
    <w:rsid w:val="005C1AE1"/>
    <w:rsid w:val="005C1E88"/>
    <w:rsid w:val="005C2316"/>
    <w:rsid w:val="005C25FC"/>
    <w:rsid w:val="005C2772"/>
    <w:rsid w:val="005C2DA4"/>
    <w:rsid w:val="005C3079"/>
    <w:rsid w:val="005C3E4C"/>
    <w:rsid w:val="005C4156"/>
    <w:rsid w:val="005C54D6"/>
    <w:rsid w:val="005C6A14"/>
    <w:rsid w:val="005C6DAD"/>
    <w:rsid w:val="005C78CA"/>
    <w:rsid w:val="005C7A4F"/>
    <w:rsid w:val="005C7CE1"/>
    <w:rsid w:val="005C7EC9"/>
    <w:rsid w:val="005D0C51"/>
    <w:rsid w:val="005D2644"/>
    <w:rsid w:val="005D27EE"/>
    <w:rsid w:val="005D2F78"/>
    <w:rsid w:val="005D5E0D"/>
    <w:rsid w:val="005D618C"/>
    <w:rsid w:val="005D61B4"/>
    <w:rsid w:val="005E00C0"/>
    <w:rsid w:val="005E21C7"/>
    <w:rsid w:val="005E3284"/>
    <w:rsid w:val="005E5BF9"/>
    <w:rsid w:val="005E61B9"/>
    <w:rsid w:val="005E6547"/>
    <w:rsid w:val="005E66CD"/>
    <w:rsid w:val="005E6DA7"/>
    <w:rsid w:val="005E6EE3"/>
    <w:rsid w:val="005E7754"/>
    <w:rsid w:val="005F1015"/>
    <w:rsid w:val="005F1FCF"/>
    <w:rsid w:val="005F3583"/>
    <w:rsid w:val="005F3FBB"/>
    <w:rsid w:val="005F4599"/>
    <w:rsid w:val="005F4705"/>
    <w:rsid w:val="005F5660"/>
    <w:rsid w:val="005F57C3"/>
    <w:rsid w:val="005F5A1E"/>
    <w:rsid w:val="005F5C0D"/>
    <w:rsid w:val="005F63C1"/>
    <w:rsid w:val="005F6977"/>
    <w:rsid w:val="005F6A26"/>
    <w:rsid w:val="006023EC"/>
    <w:rsid w:val="00602592"/>
    <w:rsid w:val="00602A25"/>
    <w:rsid w:val="00603BF6"/>
    <w:rsid w:val="0060645B"/>
    <w:rsid w:val="006064D2"/>
    <w:rsid w:val="006106F8"/>
    <w:rsid w:val="00611168"/>
    <w:rsid w:val="006111F3"/>
    <w:rsid w:val="00611711"/>
    <w:rsid w:val="00612B72"/>
    <w:rsid w:val="00612E6C"/>
    <w:rsid w:val="0061304D"/>
    <w:rsid w:val="00613731"/>
    <w:rsid w:val="00614621"/>
    <w:rsid w:val="0061493B"/>
    <w:rsid w:val="00615B20"/>
    <w:rsid w:val="00616372"/>
    <w:rsid w:val="00616FAB"/>
    <w:rsid w:val="00621D3C"/>
    <w:rsid w:val="006222D9"/>
    <w:rsid w:val="006227A3"/>
    <w:rsid w:val="00623183"/>
    <w:rsid w:val="00625817"/>
    <w:rsid w:val="00625BD1"/>
    <w:rsid w:val="00627920"/>
    <w:rsid w:val="00627E27"/>
    <w:rsid w:val="00627E89"/>
    <w:rsid w:val="00630D4F"/>
    <w:rsid w:val="006323E5"/>
    <w:rsid w:val="0063246F"/>
    <w:rsid w:val="00632885"/>
    <w:rsid w:val="006334AA"/>
    <w:rsid w:val="00633EDD"/>
    <w:rsid w:val="00635334"/>
    <w:rsid w:val="00635F6B"/>
    <w:rsid w:val="00636A1A"/>
    <w:rsid w:val="00637638"/>
    <w:rsid w:val="00637938"/>
    <w:rsid w:val="00637EFC"/>
    <w:rsid w:val="0064112C"/>
    <w:rsid w:val="00643F26"/>
    <w:rsid w:val="0064451E"/>
    <w:rsid w:val="00644A27"/>
    <w:rsid w:val="00644B67"/>
    <w:rsid w:val="006473F7"/>
    <w:rsid w:val="00647826"/>
    <w:rsid w:val="006502A4"/>
    <w:rsid w:val="00651D79"/>
    <w:rsid w:val="006521EE"/>
    <w:rsid w:val="0065351C"/>
    <w:rsid w:val="00655378"/>
    <w:rsid w:val="006561E5"/>
    <w:rsid w:val="006574DF"/>
    <w:rsid w:val="006575B6"/>
    <w:rsid w:val="00657957"/>
    <w:rsid w:val="00657AC3"/>
    <w:rsid w:val="00660F4B"/>
    <w:rsid w:val="00661198"/>
    <w:rsid w:val="00662618"/>
    <w:rsid w:val="00662F32"/>
    <w:rsid w:val="0066368E"/>
    <w:rsid w:val="0066436A"/>
    <w:rsid w:val="00664FAE"/>
    <w:rsid w:val="0066606C"/>
    <w:rsid w:val="006664B6"/>
    <w:rsid w:val="00666752"/>
    <w:rsid w:val="00670EB0"/>
    <w:rsid w:val="00671AF5"/>
    <w:rsid w:val="00671CCF"/>
    <w:rsid w:val="0067271E"/>
    <w:rsid w:val="006728FB"/>
    <w:rsid w:val="00673746"/>
    <w:rsid w:val="00673A17"/>
    <w:rsid w:val="00673A7A"/>
    <w:rsid w:val="00675FF6"/>
    <w:rsid w:val="0067603F"/>
    <w:rsid w:val="006776C8"/>
    <w:rsid w:val="00677BA3"/>
    <w:rsid w:val="00680723"/>
    <w:rsid w:val="00680AE7"/>
    <w:rsid w:val="0068286C"/>
    <w:rsid w:val="0068315E"/>
    <w:rsid w:val="0068371D"/>
    <w:rsid w:val="006838F7"/>
    <w:rsid w:val="00684684"/>
    <w:rsid w:val="00684E4E"/>
    <w:rsid w:val="0068549C"/>
    <w:rsid w:val="00687198"/>
    <w:rsid w:val="00687661"/>
    <w:rsid w:val="00687A98"/>
    <w:rsid w:val="00691078"/>
    <w:rsid w:val="00691F3A"/>
    <w:rsid w:val="00692564"/>
    <w:rsid w:val="0069492C"/>
    <w:rsid w:val="0069594B"/>
    <w:rsid w:val="006964E8"/>
    <w:rsid w:val="00696746"/>
    <w:rsid w:val="006A0B78"/>
    <w:rsid w:val="006A10AB"/>
    <w:rsid w:val="006A233F"/>
    <w:rsid w:val="006A2A24"/>
    <w:rsid w:val="006A2A37"/>
    <w:rsid w:val="006A3198"/>
    <w:rsid w:val="006A320F"/>
    <w:rsid w:val="006A3B8D"/>
    <w:rsid w:val="006A468D"/>
    <w:rsid w:val="006A7287"/>
    <w:rsid w:val="006A7377"/>
    <w:rsid w:val="006A73FF"/>
    <w:rsid w:val="006B0116"/>
    <w:rsid w:val="006B0C92"/>
    <w:rsid w:val="006B1059"/>
    <w:rsid w:val="006B1DCB"/>
    <w:rsid w:val="006B2C27"/>
    <w:rsid w:val="006B2C53"/>
    <w:rsid w:val="006B3115"/>
    <w:rsid w:val="006B3A98"/>
    <w:rsid w:val="006B4BF0"/>
    <w:rsid w:val="006B4D1D"/>
    <w:rsid w:val="006B545A"/>
    <w:rsid w:val="006B5FC2"/>
    <w:rsid w:val="006B66C3"/>
    <w:rsid w:val="006B68E5"/>
    <w:rsid w:val="006C01F8"/>
    <w:rsid w:val="006C0CEF"/>
    <w:rsid w:val="006C15A2"/>
    <w:rsid w:val="006C1E4E"/>
    <w:rsid w:val="006C21CC"/>
    <w:rsid w:val="006C381C"/>
    <w:rsid w:val="006C38DA"/>
    <w:rsid w:val="006C3E9B"/>
    <w:rsid w:val="006C46F8"/>
    <w:rsid w:val="006C7601"/>
    <w:rsid w:val="006C7642"/>
    <w:rsid w:val="006D0FC7"/>
    <w:rsid w:val="006D1479"/>
    <w:rsid w:val="006D1613"/>
    <w:rsid w:val="006D17B4"/>
    <w:rsid w:val="006D2A18"/>
    <w:rsid w:val="006D31DC"/>
    <w:rsid w:val="006D33AC"/>
    <w:rsid w:val="006D3665"/>
    <w:rsid w:val="006D37D8"/>
    <w:rsid w:val="006D4570"/>
    <w:rsid w:val="006D4AB9"/>
    <w:rsid w:val="006D4C37"/>
    <w:rsid w:val="006D5DBB"/>
    <w:rsid w:val="006D5F1C"/>
    <w:rsid w:val="006D636E"/>
    <w:rsid w:val="006D6552"/>
    <w:rsid w:val="006D7F0B"/>
    <w:rsid w:val="006E1F6E"/>
    <w:rsid w:val="006E4B34"/>
    <w:rsid w:val="006E7617"/>
    <w:rsid w:val="006F0FDB"/>
    <w:rsid w:val="006F33F8"/>
    <w:rsid w:val="006F345B"/>
    <w:rsid w:val="006F3B75"/>
    <w:rsid w:val="006F4935"/>
    <w:rsid w:val="006F523F"/>
    <w:rsid w:val="006F5847"/>
    <w:rsid w:val="006F5CF4"/>
    <w:rsid w:val="006F5FAB"/>
    <w:rsid w:val="006F6898"/>
    <w:rsid w:val="006F6A1F"/>
    <w:rsid w:val="006F6A8A"/>
    <w:rsid w:val="00700E45"/>
    <w:rsid w:val="00701B1D"/>
    <w:rsid w:val="00703395"/>
    <w:rsid w:val="00703729"/>
    <w:rsid w:val="00704B62"/>
    <w:rsid w:val="0070536D"/>
    <w:rsid w:val="00705DAF"/>
    <w:rsid w:val="007069CC"/>
    <w:rsid w:val="00707535"/>
    <w:rsid w:val="00712135"/>
    <w:rsid w:val="0071394B"/>
    <w:rsid w:val="00714911"/>
    <w:rsid w:val="00716BB1"/>
    <w:rsid w:val="007219AD"/>
    <w:rsid w:val="007219DE"/>
    <w:rsid w:val="00722388"/>
    <w:rsid w:val="00722435"/>
    <w:rsid w:val="00722C26"/>
    <w:rsid w:val="007233BC"/>
    <w:rsid w:val="0072410A"/>
    <w:rsid w:val="00724266"/>
    <w:rsid w:val="007254DF"/>
    <w:rsid w:val="0072646C"/>
    <w:rsid w:val="0072791F"/>
    <w:rsid w:val="00727B85"/>
    <w:rsid w:val="00727C57"/>
    <w:rsid w:val="00730509"/>
    <w:rsid w:val="00730995"/>
    <w:rsid w:val="007311FA"/>
    <w:rsid w:val="00731722"/>
    <w:rsid w:val="007338D9"/>
    <w:rsid w:val="00733F64"/>
    <w:rsid w:val="00733F6D"/>
    <w:rsid w:val="0073494A"/>
    <w:rsid w:val="00734D67"/>
    <w:rsid w:val="0073593E"/>
    <w:rsid w:val="00737274"/>
    <w:rsid w:val="007379C6"/>
    <w:rsid w:val="0074112F"/>
    <w:rsid w:val="007414C8"/>
    <w:rsid w:val="00742FC7"/>
    <w:rsid w:val="007443DF"/>
    <w:rsid w:val="007452A5"/>
    <w:rsid w:val="00745CEF"/>
    <w:rsid w:val="00746BA2"/>
    <w:rsid w:val="00747B74"/>
    <w:rsid w:val="00747E77"/>
    <w:rsid w:val="00747EA7"/>
    <w:rsid w:val="00750B70"/>
    <w:rsid w:val="00750B85"/>
    <w:rsid w:val="007521C7"/>
    <w:rsid w:val="00752C7D"/>
    <w:rsid w:val="0075336E"/>
    <w:rsid w:val="0075435F"/>
    <w:rsid w:val="007547C3"/>
    <w:rsid w:val="007551E5"/>
    <w:rsid w:val="00756117"/>
    <w:rsid w:val="00756ADF"/>
    <w:rsid w:val="0076351F"/>
    <w:rsid w:val="00763BF2"/>
    <w:rsid w:val="00764759"/>
    <w:rsid w:val="00765462"/>
    <w:rsid w:val="00765E56"/>
    <w:rsid w:val="00765EDA"/>
    <w:rsid w:val="00767058"/>
    <w:rsid w:val="00771D93"/>
    <w:rsid w:val="00772962"/>
    <w:rsid w:val="00774260"/>
    <w:rsid w:val="00775092"/>
    <w:rsid w:val="00775961"/>
    <w:rsid w:val="007762DA"/>
    <w:rsid w:val="00780DD8"/>
    <w:rsid w:val="0078223B"/>
    <w:rsid w:val="0078309D"/>
    <w:rsid w:val="0078545D"/>
    <w:rsid w:val="00786230"/>
    <w:rsid w:val="00786CF9"/>
    <w:rsid w:val="00786D9F"/>
    <w:rsid w:val="007871C8"/>
    <w:rsid w:val="00787875"/>
    <w:rsid w:val="00787F44"/>
    <w:rsid w:val="00790384"/>
    <w:rsid w:val="00790CA7"/>
    <w:rsid w:val="0079262E"/>
    <w:rsid w:val="007936BE"/>
    <w:rsid w:val="00793B8A"/>
    <w:rsid w:val="00793DDB"/>
    <w:rsid w:val="00794370"/>
    <w:rsid w:val="00794630"/>
    <w:rsid w:val="00795CB9"/>
    <w:rsid w:val="00795F03"/>
    <w:rsid w:val="007961E0"/>
    <w:rsid w:val="0079663D"/>
    <w:rsid w:val="00797403"/>
    <w:rsid w:val="00797651"/>
    <w:rsid w:val="007A0389"/>
    <w:rsid w:val="007A03C9"/>
    <w:rsid w:val="007A1E6F"/>
    <w:rsid w:val="007A2150"/>
    <w:rsid w:val="007A23D0"/>
    <w:rsid w:val="007A35C0"/>
    <w:rsid w:val="007A475E"/>
    <w:rsid w:val="007A4931"/>
    <w:rsid w:val="007A540F"/>
    <w:rsid w:val="007B04C4"/>
    <w:rsid w:val="007B1BE1"/>
    <w:rsid w:val="007B298F"/>
    <w:rsid w:val="007B405A"/>
    <w:rsid w:val="007B56DE"/>
    <w:rsid w:val="007B5EE4"/>
    <w:rsid w:val="007B61AC"/>
    <w:rsid w:val="007B66DA"/>
    <w:rsid w:val="007C0EF9"/>
    <w:rsid w:val="007C28AB"/>
    <w:rsid w:val="007C2B25"/>
    <w:rsid w:val="007C2D13"/>
    <w:rsid w:val="007C3C5B"/>
    <w:rsid w:val="007C45DF"/>
    <w:rsid w:val="007C4C71"/>
    <w:rsid w:val="007C5400"/>
    <w:rsid w:val="007C5650"/>
    <w:rsid w:val="007C73DD"/>
    <w:rsid w:val="007C778E"/>
    <w:rsid w:val="007C7A48"/>
    <w:rsid w:val="007D0816"/>
    <w:rsid w:val="007D0AC3"/>
    <w:rsid w:val="007D1DCB"/>
    <w:rsid w:val="007D32B6"/>
    <w:rsid w:val="007D3624"/>
    <w:rsid w:val="007D414F"/>
    <w:rsid w:val="007D53AC"/>
    <w:rsid w:val="007D7175"/>
    <w:rsid w:val="007E001B"/>
    <w:rsid w:val="007E0338"/>
    <w:rsid w:val="007E0AA9"/>
    <w:rsid w:val="007E0E1F"/>
    <w:rsid w:val="007E1F1C"/>
    <w:rsid w:val="007E4483"/>
    <w:rsid w:val="007E52AC"/>
    <w:rsid w:val="007E57CA"/>
    <w:rsid w:val="007E6139"/>
    <w:rsid w:val="007E6ACC"/>
    <w:rsid w:val="007E7DA0"/>
    <w:rsid w:val="007F0536"/>
    <w:rsid w:val="007F3210"/>
    <w:rsid w:val="007F333F"/>
    <w:rsid w:val="007F4874"/>
    <w:rsid w:val="007F530A"/>
    <w:rsid w:val="007F631E"/>
    <w:rsid w:val="007F70E8"/>
    <w:rsid w:val="007F767D"/>
    <w:rsid w:val="00801E07"/>
    <w:rsid w:val="00802AF9"/>
    <w:rsid w:val="0080307E"/>
    <w:rsid w:val="00803CD9"/>
    <w:rsid w:val="00805D9C"/>
    <w:rsid w:val="00806BD6"/>
    <w:rsid w:val="008075F2"/>
    <w:rsid w:val="008077AE"/>
    <w:rsid w:val="00807D44"/>
    <w:rsid w:val="0081088B"/>
    <w:rsid w:val="00810BC3"/>
    <w:rsid w:val="00811C9C"/>
    <w:rsid w:val="00811D02"/>
    <w:rsid w:val="00813713"/>
    <w:rsid w:val="00813890"/>
    <w:rsid w:val="00813B15"/>
    <w:rsid w:val="008141BD"/>
    <w:rsid w:val="00814227"/>
    <w:rsid w:val="00816AB0"/>
    <w:rsid w:val="00816B6D"/>
    <w:rsid w:val="00816C34"/>
    <w:rsid w:val="0081750C"/>
    <w:rsid w:val="00817D04"/>
    <w:rsid w:val="00820A34"/>
    <w:rsid w:val="008212C8"/>
    <w:rsid w:val="008212F1"/>
    <w:rsid w:val="00822BF5"/>
    <w:rsid w:val="00823308"/>
    <w:rsid w:val="008233CC"/>
    <w:rsid w:val="008236CA"/>
    <w:rsid w:val="00823BD9"/>
    <w:rsid w:val="00823D33"/>
    <w:rsid w:val="008254A7"/>
    <w:rsid w:val="008264B3"/>
    <w:rsid w:val="008271CA"/>
    <w:rsid w:val="00827368"/>
    <w:rsid w:val="00832384"/>
    <w:rsid w:val="00832A87"/>
    <w:rsid w:val="008343DA"/>
    <w:rsid w:val="00834F80"/>
    <w:rsid w:val="0083541C"/>
    <w:rsid w:val="008357AB"/>
    <w:rsid w:val="008367B3"/>
    <w:rsid w:val="00836EB3"/>
    <w:rsid w:val="00837593"/>
    <w:rsid w:val="00840977"/>
    <w:rsid w:val="0084381A"/>
    <w:rsid w:val="0084501F"/>
    <w:rsid w:val="0084534A"/>
    <w:rsid w:val="00846CF2"/>
    <w:rsid w:val="00851C1C"/>
    <w:rsid w:val="0085259B"/>
    <w:rsid w:val="00852C9F"/>
    <w:rsid w:val="0085314C"/>
    <w:rsid w:val="00854E3D"/>
    <w:rsid w:val="00855F2F"/>
    <w:rsid w:val="008561E6"/>
    <w:rsid w:val="00856942"/>
    <w:rsid w:val="00856DA3"/>
    <w:rsid w:val="00857070"/>
    <w:rsid w:val="00857136"/>
    <w:rsid w:val="008575D6"/>
    <w:rsid w:val="008576B5"/>
    <w:rsid w:val="00860079"/>
    <w:rsid w:val="0086042B"/>
    <w:rsid w:val="008605F2"/>
    <w:rsid w:val="00861A67"/>
    <w:rsid w:val="00864A8F"/>
    <w:rsid w:val="008650E7"/>
    <w:rsid w:val="00865609"/>
    <w:rsid w:val="008657DF"/>
    <w:rsid w:val="008659C6"/>
    <w:rsid w:val="00866041"/>
    <w:rsid w:val="0086609B"/>
    <w:rsid w:val="00867A43"/>
    <w:rsid w:val="00867D9D"/>
    <w:rsid w:val="0087023F"/>
    <w:rsid w:val="0087089D"/>
    <w:rsid w:val="00870B27"/>
    <w:rsid w:val="00871442"/>
    <w:rsid w:val="008722F5"/>
    <w:rsid w:val="00872C19"/>
    <w:rsid w:val="00874532"/>
    <w:rsid w:val="0087468D"/>
    <w:rsid w:val="00875971"/>
    <w:rsid w:val="00875B9A"/>
    <w:rsid w:val="00881248"/>
    <w:rsid w:val="00881586"/>
    <w:rsid w:val="008823E6"/>
    <w:rsid w:val="00882CF3"/>
    <w:rsid w:val="00882FDC"/>
    <w:rsid w:val="00884A50"/>
    <w:rsid w:val="0088563A"/>
    <w:rsid w:val="00885CF9"/>
    <w:rsid w:val="00886AA7"/>
    <w:rsid w:val="00886AEB"/>
    <w:rsid w:val="00887BFC"/>
    <w:rsid w:val="00890BD4"/>
    <w:rsid w:val="00890FD2"/>
    <w:rsid w:val="008927E5"/>
    <w:rsid w:val="00892FA1"/>
    <w:rsid w:val="008941F0"/>
    <w:rsid w:val="00894DAD"/>
    <w:rsid w:val="00895DED"/>
    <w:rsid w:val="00896B66"/>
    <w:rsid w:val="008972BF"/>
    <w:rsid w:val="008974B5"/>
    <w:rsid w:val="008A1348"/>
    <w:rsid w:val="008A1451"/>
    <w:rsid w:val="008A2380"/>
    <w:rsid w:val="008A2782"/>
    <w:rsid w:val="008A2B90"/>
    <w:rsid w:val="008A3CD2"/>
    <w:rsid w:val="008A6631"/>
    <w:rsid w:val="008A6EF4"/>
    <w:rsid w:val="008A7A84"/>
    <w:rsid w:val="008B02CF"/>
    <w:rsid w:val="008B3806"/>
    <w:rsid w:val="008B45E4"/>
    <w:rsid w:val="008B4AAD"/>
    <w:rsid w:val="008B4B9B"/>
    <w:rsid w:val="008B5D7F"/>
    <w:rsid w:val="008B7DE2"/>
    <w:rsid w:val="008C2BAE"/>
    <w:rsid w:val="008C3435"/>
    <w:rsid w:val="008C355A"/>
    <w:rsid w:val="008C4481"/>
    <w:rsid w:val="008C4AE9"/>
    <w:rsid w:val="008C5B37"/>
    <w:rsid w:val="008C7070"/>
    <w:rsid w:val="008D114C"/>
    <w:rsid w:val="008D2429"/>
    <w:rsid w:val="008D2B0F"/>
    <w:rsid w:val="008D4983"/>
    <w:rsid w:val="008D6DE4"/>
    <w:rsid w:val="008E1B93"/>
    <w:rsid w:val="008E2021"/>
    <w:rsid w:val="008E39ED"/>
    <w:rsid w:val="008E3B6B"/>
    <w:rsid w:val="008E3D0B"/>
    <w:rsid w:val="008E4D68"/>
    <w:rsid w:val="008E4ECA"/>
    <w:rsid w:val="008E516D"/>
    <w:rsid w:val="008F08DB"/>
    <w:rsid w:val="008F11F6"/>
    <w:rsid w:val="008F39B4"/>
    <w:rsid w:val="008F4466"/>
    <w:rsid w:val="008F4666"/>
    <w:rsid w:val="008F4D2F"/>
    <w:rsid w:val="008F6014"/>
    <w:rsid w:val="008F6896"/>
    <w:rsid w:val="00900505"/>
    <w:rsid w:val="0090050C"/>
    <w:rsid w:val="00901BAF"/>
    <w:rsid w:val="00902955"/>
    <w:rsid w:val="00902D74"/>
    <w:rsid w:val="00903327"/>
    <w:rsid w:val="00903C04"/>
    <w:rsid w:val="00904510"/>
    <w:rsid w:val="00904910"/>
    <w:rsid w:val="009049C7"/>
    <w:rsid w:val="00905E64"/>
    <w:rsid w:val="0090616A"/>
    <w:rsid w:val="009101BA"/>
    <w:rsid w:val="00911247"/>
    <w:rsid w:val="009115CA"/>
    <w:rsid w:val="009117E4"/>
    <w:rsid w:val="0091363B"/>
    <w:rsid w:val="00914BCF"/>
    <w:rsid w:val="00914D0D"/>
    <w:rsid w:val="0091502A"/>
    <w:rsid w:val="00915832"/>
    <w:rsid w:val="0091696C"/>
    <w:rsid w:val="00920A0E"/>
    <w:rsid w:val="00920C74"/>
    <w:rsid w:val="009210D0"/>
    <w:rsid w:val="009210EF"/>
    <w:rsid w:val="009211A8"/>
    <w:rsid w:val="009223F9"/>
    <w:rsid w:val="00925002"/>
    <w:rsid w:val="00926548"/>
    <w:rsid w:val="009265F8"/>
    <w:rsid w:val="009272D1"/>
    <w:rsid w:val="009273B1"/>
    <w:rsid w:val="009274A5"/>
    <w:rsid w:val="00927792"/>
    <w:rsid w:val="009301C4"/>
    <w:rsid w:val="00930ED3"/>
    <w:rsid w:val="00931B0F"/>
    <w:rsid w:val="009349CF"/>
    <w:rsid w:val="0093521F"/>
    <w:rsid w:val="009356A0"/>
    <w:rsid w:val="0093642B"/>
    <w:rsid w:val="00940996"/>
    <w:rsid w:val="009416A2"/>
    <w:rsid w:val="00942EB4"/>
    <w:rsid w:val="0094341D"/>
    <w:rsid w:val="009437D9"/>
    <w:rsid w:val="00943BE2"/>
    <w:rsid w:val="0094465B"/>
    <w:rsid w:val="0094526A"/>
    <w:rsid w:val="009454C8"/>
    <w:rsid w:val="00947476"/>
    <w:rsid w:val="009504E9"/>
    <w:rsid w:val="009506AA"/>
    <w:rsid w:val="009514C3"/>
    <w:rsid w:val="0095236A"/>
    <w:rsid w:val="00954595"/>
    <w:rsid w:val="009565CB"/>
    <w:rsid w:val="00956C92"/>
    <w:rsid w:val="00956D56"/>
    <w:rsid w:val="00956DE0"/>
    <w:rsid w:val="009572B1"/>
    <w:rsid w:val="00957651"/>
    <w:rsid w:val="00957838"/>
    <w:rsid w:val="00960219"/>
    <w:rsid w:val="0096073D"/>
    <w:rsid w:val="009610F9"/>
    <w:rsid w:val="009612CA"/>
    <w:rsid w:val="009616B4"/>
    <w:rsid w:val="00962701"/>
    <w:rsid w:val="00964464"/>
    <w:rsid w:val="00964A67"/>
    <w:rsid w:val="00964DCB"/>
    <w:rsid w:val="00965C40"/>
    <w:rsid w:val="00965C93"/>
    <w:rsid w:val="00970A58"/>
    <w:rsid w:val="00970E1C"/>
    <w:rsid w:val="009713F4"/>
    <w:rsid w:val="00971A4B"/>
    <w:rsid w:val="00972EB8"/>
    <w:rsid w:val="0097343F"/>
    <w:rsid w:val="00974A3D"/>
    <w:rsid w:val="00974C40"/>
    <w:rsid w:val="00974C4A"/>
    <w:rsid w:val="00975567"/>
    <w:rsid w:val="00976675"/>
    <w:rsid w:val="0097769C"/>
    <w:rsid w:val="00977C85"/>
    <w:rsid w:val="00977CB3"/>
    <w:rsid w:val="00977DCE"/>
    <w:rsid w:val="00980E89"/>
    <w:rsid w:val="00981140"/>
    <w:rsid w:val="00983397"/>
    <w:rsid w:val="009834D0"/>
    <w:rsid w:val="00983DAB"/>
    <w:rsid w:val="00983E5B"/>
    <w:rsid w:val="00984C98"/>
    <w:rsid w:val="009853F7"/>
    <w:rsid w:val="00985618"/>
    <w:rsid w:val="00987807"/>
    <w:rsid w:val="0099012F"/>
    <w:rsid w:val="00990342"/>
    <w:rsid w:val="00990593"/>
    <w:rsid w:val="00990CD8"/>
    <w:rsid w:val="00992313"/>
    <w:rsid w:val="0099303C"/>
    <w:rsid w:val="00993F4F"/>
    <w:rsid w:val="00994EFB"/>
    <w:rsid w:val="0099708F"/>
    <w:rsid w:val="00997582"/>
    <w:rsid w:val="009A021D"/>
    <w:rsid w:val="009A0F27"/>
    <w:rsid w:val="009A11E5"/>
    <w:rsid w:val="009A1901"/>
    <w:rsid w:val="009A1F37"/>
    <w:rsid w:val="009A2A5C"/>
    <w:rsid w:val="009A3D9C"/>
    <w:rsid w:val="009A4821"/>
    <w:rsid w:val="009A4B5B"/>
    <w:rsid w:val="009A4DC0"/>
    <w:rsid w:val="009A5DA3"/>
    <w:rsid w:val="009A5EAC"/>
    <w:rsid w:val="009A7761"/>
    <w:rsid w:val="009B0325"/>
    <w:rsid w:val="009B0366"/>
    <w:rsid w:val="009B0AA2"/>
    <w:rsid w:val="009B11D8"/>
    <w:rsid w:val="009B1F43"/>
    <w:rsid w:val="009B2136"/>
    <w:rsid w:val="009B2150"/>
    <w:rsid w:val="009B31B5"/>
    <w:rsid w:val="009B3221"/>
    <w:rsid w:val="009B3501"/>
    <w:rsid w:val="009B394D"/>
    <w:rsid w:val="009B4A3F"/>
    <w:rsid w:val="009B4BDE"/>
    <w:rsid w:val="009B4D4B"/>
    <w:rsid w:val="009B4ED0"/>
    <w:rsid w:val="009B515C"/>
    <w:rsid w:val="009B5244"/>
    <w:rsid w:val="009B7864"/>
    <w:rsid w:val="009B7B5C"/>
    <w:rsid w:val="009C16E8"/>
    <w:rsid w:val="009C1DD4"/>
    <w:rsid w:val="009C31D8"/>
    <w:rsid w:val="009C3A0A"/>
    <w:rsid w:val="009C3B7D"/>
    <w:rsid w:val="009C3E6D"/>
    <w:rsid w:val="009C554E"/>
    <w:rsid w:val="009C65AC"/>
    <w:rsid w:val="009C6A1E"/>
    <w:rsid w:val="009C7ECB"/>
    <w:rsid w:val="009D0195"/>
    <w:rsid w:val="009D04E3"/>
    <w:rsid w:val="009D0607"/>
    <w:rsid w:val="009D0617"/>
    <w:rsid w:val="009D0A5A"/>
    <w:rsid w:val="009D15AA"/>
    <w:rsid w:val="009D1B0D"/>
    <w:rsid w:val="009D1F19"/>
    <w:rsid w:val="009D495D"/>
    <w:rsid w:val="009D4D48"/>
    <w:rsid w:val="009D6921"/>
    <w:rsid w:val="009D6C76"/>
    <w:rsid w:val="009D7618"/>
    <w:rsid w:val="009D7B18"/>
    <w:rsid w:val="009E0357"/>
    <w:rsid w:val="009E0C4F"/>
    <w:rsid w:val="009E2BC1"/>
    <w:rsid w:val="009E360D"/>
    <w:rsid w:val="009E4517"/>
    <w:rsid w:val="009E6985"/>
    <w:rsid w:val="009E7A84"/>
    <w:rsid w:val="009E7F1B"/>
    <w:rsid w:val="009F0169"/>
    <w:rsid w:val="009F04D8"/>
    <w:rsid w:val="009F0FE7"/>
    <w:rsid w:val="009F2607"/>
    <w:rsid w:val="009F28F9"/>
    <w:rsid w:val="009F3CCA"/>
    <w:rsid w:val="009F494D"/>
    <w:rsid w:val="009F4D20"/>
    <w:rsid w:val="009F6F0A"/>
    <w:rsid w:val="00A003E2"/>
    <w:rsid w:val="00A009B2"/>
    <w:rsid w:val="00A01B89"/>
    <w:rsid w:val="00A01E56"/>
    <w:rsid w:val="00A02260"/>
    <w:rsid w:val="00A03342"/>
    <w:rsid w:val="00A05056"/>
    <w:rsid w:val="00A064FF"/>
    <w:rsid w:val="00A07844"/>
    <w:rsid w:val="00A10204"/>
    <w:rsid w:val="00A10332"/>
    <w:rsid w:val="00A10F61"/>
    <w:rsid w:val="00A11CA6"/>
    <w:rsid w:val="00A127BD"/>
    <w:rsid w:val="00A13663"/>
    <w:rsid w:val="00A13853"/>
    <w:rsid w:val="00A1400D"/>
    <w:rsid w:val="00A15AC7"/>
    <w:rsid w:val="00A1640B"/>
    <w:rsid w:val="00A17904"/>
    <w:rsid w:val="00A20029"/>
    <w:rsid w:val="00A20047"/>
    <w:rsid w:val="00A20E6F"/>
    <w:rsid w:val="00A2309B"/>
    <w:rsid w:val="00A23A70"/>
    <w:rsid w:val="00A242F7"/>
    <w:rsid w:val="00A245E7"/>
    <w:rsid w:val="00A24716"/>
    <w:rsid w:val="00A252B0"/>
    <w:rsid w:val="00A2570D"/>
    <w:rsid w:val="00A266EC"/>
    <w:rsid w:val="00A267AF"/>
    <w:rsid w:val="00A2713F"/>
    <w:rsid w:val="00A271C3"/>
    <w:rsid w:val="00A273E8"/>
    <w:rsid w:val="00A3072F"/>
    <w:rsid w:val="00A32465"/>
    <w:rsid w:val="00A324AD"/>
    <w:rsid w:val="00A32831"/>
    <w:rsid w:val="00A350BE"/>
    <w:rsid w:val="00A366E2"/>
    <w:rsid w:val="00A370D8"/>
    <w:rsid w:val="00A379E5"/>
    <w:rsid w:val="00A4099D"/>
    <w:rsid w:val="00A411EF"/>
    <w:rsid w:val="00A432C4"/>
    <w:rsid w:val="00A433CB"/>
    <w:rsid w:val="00A4352D"/>
    <w:rsid w:val="00A43830"/>
    <w:rsid w:val="00A44389"/>
    <w:rsid w:val="00A45ECE"/>
    <w:rsid w:val="00A462D9"/>
    <w:rsid w:val="00A47853"/>
    <w:rsid w:val="00A51260"/>
    <w:rsid w:val="00A51846"/>
    <w:rsid w:val="00A51CBE"/>
    <w:rsid w:val="00A52349"/>
    <w:rsid w:val="00A5287D"/>
    <w:rsid w:val="00A5318C"/>
    <w:rsid w:val="00A535E4"/>
    <w:rsid w:val="00A54536"/>
    <w:rsid w:val="00A55C87"/>
    <w:rsid w:val="00A560F0"/>
    <w:rsid w:val="00A576DC"/>
    <w:rsid w:val="00A57C03"/>
    <w:rsid w:val="00A60802"/>
    <w:rsid w:val="00A61391"/>
    <w:rsid w:val="00A62E91"/>
    <w:rsid w:val="00A631C7"/>
    <w:rsid w:val="00A637BC"/>
    <w:rsid w:val="00A70BF5"/>
    <w:rsid w:val="00A70DC7"/>
    <w:rsid w:val="00A74944"/>
    <w:rsid w:val="00A7566A"/>
    <w:rsid w:val="00A75D12"/>
    <w:rsid w:val="00A7643E"/>
    <w:rsid w:val="00A77B92"/>
    <w:rsid w:val="00A77EBE"/>
    <w:rsid w:val="00A80A46"/>
    <w:rsid w:val="00A80D61"/>
    <w:rsid w:val="00A81782"/>
    <w:rsid w:val="00A823BB"/>
    <w:rsid w:val="00A82DAE"/>
    <w:rsid w:val="00A83382"/>
    <w:rsid w:val="00A838F8"/>
    <w:rsid w:val="00A83BFA"/>
    <w:rsid w:val="00A84A01"/>
    <w:rsid w:val="00A8549D"/>
    <w:rsid w:val="00A86C02"/>
    <w:rsid w:val="00A87AAF"/>
    <w:rsid w:val="00A87E20"/>
    <w:rsid w:val="00A90488"/>
    <w:rsid w:val="00A9185E"/>
    <w:rsid w:val="00A918AB"/>
    <w:rsid w:val="00A93E48"/>
    <w:rsid w:val="00A94286"/>
    <w:rsid w:val="00A94919"/>
    <w:rsid w:val="00A95C56"/>
    <w:rsid w:val="00A95EB7"/>
    <w:rsid w:val="00A960F1"/>
    <w:rsid w:val="00A9720E"/>
    <w:rsid w:val="00A9736E"/>
    <w:rsid w:val="00A977A2"/>
    <w:rsid w:val="00A97A47"/>
    <w:rsid w:val="00AA0F1C"/>
    <w:rsid w:val="00AA1C70"/>
    <w:rsid w:val="00AA2712"/>
    <w:rsid w:val="00AA2D94"/>
    <w:rsid w:val="00AA2E0E"/>
    <w:rsid w:val="00AA46A9"/>
    <w:rsid w:val="00AA46FD"/>
    <w:rsid w:val="00AA531A"/>
    <w:rsid w:val="00AA53B5"/>
    <w:rsid w:val="00AA61F3"/>
    <w:rsid w:val="00AA6DF6"/>
    <w:rsid w:val="00AA7DF6"/>
    <w:rsid w:val="00AB05AB"/>
    <w:rsid w:val="00AB1285"/>
    <w:rsid w:val="00AB19A1"/>
    <w:rsid w:val="00AB25F2"/>
    <w:rsid w:val="00AB3718"/>
    <w:rsid w:val="00AB7FB0"/>
    <w:rsid w:val="00AC04EF"/>
    <w:rsid w:val="00AC18C4"/>
    <w:rsid w:val="00AC3ED7"/>
    <w:rsid w:val="00AC494D"/>
    <w:rsid w:val="00AC624E"/>
    <w:rsid w:val="00AC6557"/>
    <w:rsid w:val="00AC669D"/>
    <w:rsid w:val="00AC6FC5"/>
    <w:rsid w:val="00AC7214"/>
    <w:rsid w:val="00AC7368"/>
    <w:rsid w:val="00AD01BF"/>
    <w:rsid w:val="00AD0E97"/>
    <w:rsid w:val="00AD160A"/>
    <w:rsid w:val="00AD21B3"/>
    <w:rsid w:val="00AD2242"/>
    <w:rsid w:val="00AD2C68"/>
    <w:rsid w:val="00AD2F47"/>
    <w:rsid w:val="00AD393D"/>
    <w:rsid w:val="00AD3CD5"/>
    <w:rsid w:val="00AD5209"/>
    <w:rsid w:val="00AD618F"/>
    <w:rsid w:val="00AD6A61"/>
    <w:rsid w:val="00AD70A0"/>
    <w:rsid w:val="00AD7488"/>
    <w:rsid w:val="00AD76DC"/>
    <w:rsid w:val="00AD7C61"/>
    <w:rsid w:val="00AE0A72"/>
    <w:rsid w:val="00AE3B34"/>
    <w:rsid w:val="00AE43C1"/>
    <w:rsid w:val="00AE441D"/>
    <w:rsid w:val="00AE536A"/>
    <w:rsid w:val="00AE5C33"/>
    <w:rsid w:val="00AE5D1D"/>
    <w:rsid w:val="00AE5F07"/>
    <w:rsid w:val="00AE682E"/>
    <w:rsid w:val="00AE7A26"/>
    <w:rsid w:val="00AE7B17"/>
    <w:rsid w:val="00AF0AF5"/>
    <w:rsid w:val="00AF1A3D"/>
    <w:rsid w:val="00AF263B"/>
    <w:rsid w:val="00AF2905"/>
    <w:rsid w:val="00AF2957"/>
    <w:rsid w:val="00AF304A"/>
    <w:rsid w:val="00AF3E2D"/>
    <w:rsid w:val="00AF46B5"/>
    <w:rsid w:val="00AF496B"/>
    <w:rsid w:val="00AF4BE4"/>
    <w:rsid w:val="00AF5D8D"/>
    <w:rsid w:val="00AF68FE"/>
    <w:rsid w:val="00B01AF0"/>
    <w:rsid w:val="00B01CD6"/>
    <w:rsid w:val="00B02FB9"/>
    <w:rsid w:val="00B05C83"/>
    <w:rsid w:val="00B060EF"/>
    <w:rsid w:val="00B06AB3"/>
    <w:rsid w:val="00B06C84"/>
    <w:rsid w:val="00B1587C"/>
    <w:rsid w:val="00B15F2B"/>
    <w:rsid w:val="00B1616D"/>
    <w:rsid w:val="00B17BA7"/>
    <w:rsid w:val="00B17BAB"/>
    <w:rsid w:val="00B17BD8"/>
    <w:rsid w:val="00B21BB6"/>
    <w:rsid w:val="00B22E78"/>
    <w:rsid w:val="00B23730"/>
    <w:rsid w:val="00B23991"/>
    <w:rsid w:val="00B24768"/>
    <w:rsid w:val="00B25937"/>
    <w:rsid w:val="00B25C4D"/>
    <w:rsid w:val="00B26BC3"/>
    <w:rsid w:val="00B27511"/>
    <w:rsid w:val="00B30641"/>
    <w:rsid w:val="00B30C66"/>
    <w:rsid w:val="00B30F0D"/>
    <w:rsid w:val="00B310A8"/>
    <w:rsid w:val="00B312BF"/>
    <w:rsid w:val="00B312F1"/>
    <w:rsid w:val="00B31F8F"/>
    <w:rsid w:val="00B320DC"/>
    <w:rsid w:val="00B3588C"/>
    <w:rsid w:val="00B3654A"/>
    <w:rsid w:val="00B37229"/>
    <w:rsid w:val="00B375E2"/>
    <w:rsid w:val="00B37E33"/>
    <w:rsid w:val="00B37F34"/>
    <w:rsid w:val="00B40586"/>
    <w:rsid w:val="00B40759"/>
    <w:rsid w:val="00B41A66"/>
    <w:rsid w:val="00B41F5A"/>
    <w:rsid w:val="00B42378"/>
    <w:rsid w:val="00B43318"/>
    <w:rsid w:val="00B4344B"/>
    <w:rsid w:val="00B43D5D"/>
    <w:rsid w:val="00B445BD"/>
    <w:rsid w:val="00B449B7"/>
    <w:rsid w:val="00B44E85"/>
    <w:rsid w:val="00B4700D"/>
    <w:rsid w:val="00B47C31"/>
    <w:rsid w:val="00B5018D"/>
    <w:rsid w:val="00B50892"/>
    <w:rsid w:val="00B54D35"/>
    <w:rsid w:val="00B560BB"/>
    <w:rsid w:val="00B562BA"/>
    <w:rsid w:val="00B5654D"/>
    <w:rsid w:val="00B607F7"/>
    <w:rsid w:val="00B60DB8"/>
    <w:rsid w:val="00B610E7"/>
    <w:rsid w:val="00B612BF"/>
    <w:rsid w:val="00B613A2"/>
    <w:rsid w:val="00B62550"/>
    <w:rsid w:val="00B626FC"/>
    <w:rsid w:val="00B62BF8"/>
    <w:rsid w:val="00B63904"/>
    <w:rsid w:val="00B639CB"/>
    <w:rsid w:val="00B63ADD"/>
    <w:rsid w:val="00B64C08"/>
    <w:rsid w:val="00B64F2C"/>
    <w:rsid w:val="00B65384"/>
    <w:rsid w:val="00B67720"/>
    <w:rsid w:val="00B70DC6"/>
    <w:rsid w:val="00B714C8"/>
    <w:rsid w:val="00B71934"/>
    <w:rsid w:val="00B72742"/>
    <w:rsid w:val="00B73170"/>
    <w:rsid w:val="00B733B7"/>
    <w:rsid w:val="00B739F2"/>
    <w:rsid w:val="00B74E90"/>
    <w:rsid w:val="00B75136"/>
    <w:rsid w:val="00B760C2"/>
    <w:rsid w:val="00B764A9"/>
    <w:rsid w:val="00B7700E"/>
    <w:rsid w:val="00B771DA"/>
    <w:rsid w:val="00B803EC"/>
    <w:rsid w:val="00B80D74"/>
    <w:rsid w:val="00B80FA1"/>
    <w:rsid w:val="00B81192"/>
    <w:rsid w:val="00B81283"/>
    <w:rsid w:val="00B812D2"/>
    <w:rsid w:val="00B82448"/>
    <w:rsid w:val="00B82ADD"/>
    <w:rsid w:val="00B83927"/>
    <w:rsid w:val="00B84E68"/>
    <w:rsid w:val="00B872C2"/>
    <w:rsid w:val="00B8740E"/>
    <w:rsid w:val="00B87C63"/>
    <w:rsid w:val="00B87EEA"/>
    <w:rsid w:val="00B902A6"/>
    <w:rsid w:val="00B906A4"/>
    <w:rsid w:val="00B90A24"/>
    <w:rsid w:val="00B90FC0"/>
    <w:rsid w:val="00B91301"/>
    <w:rsid w:val="00B921B1"/>
    <w:rsid w:val="00B9312E"/>
    <w:rsid w:val="00B93880"/>
    <w:rsid w:val="00B93CEC"/>
    <w:rsid w:val="00B93FF5"/>
    <w:rsid w:val="00B94434"/>
    <w:rsid w:val="00B94EA9"/>
    <w:rsid w:val="00B95052"/>
    <w:rsid w:val="00B956C0"/>
    <w:rsid w:val="00B9670B"/>
    <w:rsid w:val="00B968BF"/>
    <w:rsid w:val="00BA1835"/>
    <w:rsid w:val="00BA3046"/>
    <w:rsid w:val="00BA4402"/>
    <w:rsid w:val="00BA44BE"/>
    <w:rsid w:val="00BA4686"/>
    <w:rsid w:val="00BA4956"/>
    <w:rsid w:val="00BA51AB"/>
    <w:rsid w:val="00BA554C"/>
    <w:rsid w:val="00BA556C"/>
    <w:rsid w:val="00BA6050"/>
    <w:rsid w:val="00BA6414"/>
    <w:rsid w:val="00BA6DC7"/>
    <w:rsid w:val="00BA79AE"/>
    <w:rsid w:val="00BA7D7A"/>
    <w:rsid w:val="00BA7FA6"/>
    <w:rsid w:val="00BB02C3"/>
    <w:rsid w:val="00BB04CB"/>
    <w:rsid w:val="00BB10D3"/>
    <w:rsid w:val="00BB1729"/>
    <w:rsid w:val="00BB1FF1"/>
    <w:rsid w:val="00BB25ED"/>
    <w:rsid w:val="00BB4171"/>
    <w:rsid w:val="00BB5385"/>
    <w:rsid w:val="00BB605D"/>
    <w:rsid w:val="00BC34A7"/>
    <w:rsid w:val="00BC37A7"/>
    <w:rsid w:val="00BC4339"/>
    <w:rsid w:val="00BC4C80"/>
    <w:rsid w:val="00BC5058"/>
    <w:rsid w:val="00BC5694"/>
    <w:rsid w:val="00BC7052"/>
    <w:rsid w:val="00BC798D"/>
    <w:rsid w:val="00BC7E59"/>
    <w:rsid w:val="00BD0129"/>
    <w:rsid w:val="00BD05B7"/>
    <w:rsid w:val="00BD0BDE"/>
    <w:rsid w:val="00BD177C"/>
    <w:rsid w:val="00BD18E2"/>
    <w:rsid w:val="00BD3535"/>
    <w:rsid w:val="00BD37C6"/>
    <w:rsid w:val="00BD4A52"/>
    <w:rsid w:val="00BD610E"/>
    <w:rsid w:val="00BD6CF9"/>
    <w:rsid w:val="00BD6F40"/>
    <w:rsid w:val="00BD722D"/>
    <w:rsid w:val="00BD7B55"/>
    <w:rsid w:val="00BD7DF7"/>
    <w:rsid w:val="00BE086E"/>
    <w:rsid w:val="00BE7A1F"/>
    <w:rsid w:val="00BE7B2E"/>
    <w:rsid w:val="00BF1049"/>
    <w:rsid w:val="00BF150D"/>
    <w:rsid w:val="00BF27B7"/>
    <w:rsid w:val="00BF2ECF"/>
    <w:rsid w:val="00BF50CF"/>
    <w:rsid w:val="00BF5874"/>
    <w:rsid w:val="00BF5926"/>
    <w:rsid w:val="00BF5A9D"/>
    <w:rsid w:val="00BF5BAF"/>
    <w:rsid w:val="00BF6AE8"/>
    <w:rsid w:val="00BF725C"/>
    <w:rsid w:val="00C0006C"/>
    <w:rsid w:val="00C0100B"/>
    <w:rsid w:val="00C01648"/>
    <w:rsid w:val="00C02E59"/>
    <w:rsid w:val="00C03738"/>
    <w:rsid w:val="00C03A3C"/>
    <w:rsid w:val="00C04B64"/>
    <w:rsid w:val="00C04CC9"/>
    <w:rsid w:val="00C056DE"/>
    <w:rsid w:val="00C0583C"/>
    <w:rsid w:val="00C064C4"/>
    <w:rsid w:val="00C0652F"/>
    <w:rsid w:val="00C06F5D"/>
    <w:rsid w:val="00C07365"/>
    <w:rsid w:val="00C1006C"/>
    <w:rsid w:val="00C112F8"/>
    <w:rsid w:val="00C113C5"/>
    <w:rsid w:val="00C12057"/>
    <w:rsid w:val="00C14B9D"/>
    <w:rsid w:val="00C1598A"/>
    <w:rsid w:val="00C171A0"/>
    <w:rsid w:val="00C17E74"/>
    <w:rsid w:val="00C20303"/>
    <w:rsid w:val="00C2192F"/>
    <w:rsid w:val="00C2435A"/>
    <w:rsid w:val="00C24366"/>
    <w:rsid w:val="00C244B6"/>
    <w:rsid w:val="00C25434"/>
    <w:rsid w:val="00C25811"/>
    <w:rsid w:val="00C26DA3"/>
    <w:rsid w:val="00C2762D"/>
    <w:rsid w:val="00C27FB6"/>
    <w:rsid w:val="00C3164D"/>
    <w:rsid w:val="00C33029"/>
    <w:rsid w:val="00C34255"/>
    <w:rsid w:val="00C34664"/>
    <w:rsid w:val="00C34AD0"/>
    <w:rsid w:val="00C351B2"/>
    <w:rsid w:val="00C373CE"/>
    <w:rsid w:val="00C400E5"/>
    <w:rsid w:val="00C40DDE"/>
    <w:rsid w:val="00C40F39"/>
    <w:rsid w:val="00C41559"/>
    <w:rsid w:val="00C429D0"/>
    <w:rsid w:val="00C42DA2"/>
    <w:rsid w:val="00C43830"/>
    <w:rsid w:val="00C43B44"/>
    <w:rsid w:val="00C43D88"/>
    <w:rsid w:val="00C445D2"/>
    <w:rsid w:val="00C4472A"/>
    <w:rsid w:val="00C449B3"/>
    <w:rsid w:val="00C45065"/>
    <w:rsid w:val="00C452DA"/>
    <w:rsid w:val="00C454C2"/>
    <w:rsid w:val="00C46098"/>
    <w:rsid w:val="00C463A3"/>
    <w:rsid w:val="00C46A96"/>
    <w:rsid w:val="00C473F4"/>
    <w:rsid w:val="00C47C28"/>
    <w:rsid w:val="00C47F84"/>
    <w:rsid w:val="00C50BC8"/>
    <w:rsid w:val="00C515E7"/>
    <w:rsid w:val="00C51F2F"/>
    <w:rsid w:val="00C52A7F"/>
    <w:rsid w:val="00C539E5"/>
    <w:rsid w:val="00C54427"/>
    <w:rsid w:val="00C555F4"/>
    <w:rsid w:val="00C55B7E"/>
    <w:rsid w:val="00C56296"/>
    <w:rsid w:val="00C56D35"/>
    <w:rsid w:val="00C570C0"/>
    <w:rsid w:val="00C57632"/>
    <w:rsid w:val="00C60303"/>
    <w:rsid w:val="00C60653"/>
    <w:rsid w:val="00C60E89"/>
    <w:rsid w:val="00C62BA6"/>
    <w:rsid w:val="00C63350"/>
    <w:rsid w:val="00C63732"/>
    <w:rsid w:val="00C63A73"/>
    <w:rsid w:val="00C654EF"/>
    <w:rsid w:val="00C656C7"/>
    <w:rsid w:val="00C65FC1"/>
    <w:rsid w:val="00C66B7D"/>
    <w:rsid w:val="00C7078C"/>
    <w:rsid w:val="00C71B20"/>
    <w:rsid w:val="00C72036"/>
    <w:rsid w:val="00C72F3D"/>
    <w:rsid w:val="00C731A5"/>
    <w:rsid w:val="00C739A8"/>
    <w:rsid w:val="00C73B1A"/>
    <w:rsid w:val="00C7469A"/>
    <w:rsid w:val="00C76EDE"/>
    <w:rsid w:val="00C81B4D"/>
    <w:rsid w:val="00C81E29"/>
    <w:rsid w:val="00C823B6"/>
    <w:rsid w:val="00C8327A"/>
    <w:rsid w:val="00C83321"/>
    <w:rsid w:val="00C83B52"/>
    <w:rsid w:val="00C86149"/>
    <w:rsid w:val="00C86E38"/>
    <w:rsid w:val="00C86F22"/>
    <w:rsid w:val="00C875F3"/>
    <w:rsid w:val="00C901E4"/>
    <w:rsid w:val="00C906BA"/>
    <w:rsid w:val="00C90E4A"/>
    <w:rsid w:val="00C91044"/>
    <w:rsid w:val="00C91D6C"/>
    <w:rsid w:val="00C91F75"/>
    <w:rsid w:val="00C92861"/>
    <w:rsid w:val="00C93506"/>
    <w:rsid w:val="00C9366F"/>
    <w:rsid w:val="00C943EE"/>
    <w:rsid w:val="00C949B0"/>
    <w:rsid w:val="00C95DA4"/>
    <w:rsid w:val="00C96181"/>
    <w:rsid w:val="00CA0200"/>
    <w:rsid w:val="00CA038C"/>
    <w:rsid w:val="00CA192D"/>
    <w:rsid w:val="00CA2A7F"/>
    <w:rsid w:val="00CA3047"/>
    <w:rsid w:val="00CA3297"/>
    <w:rsid w:val="00CA4D63"/>
    <w:rsid w:val="00CA575C"/>
    <w:rsid w:val="00CA5819"/>
    <w:rsid w:val="00CA7B75"/>
    <w:rsid w:val="00CB064D"/>
    <w:rsid w:val="00CB0776"/>
    <w:rsid w:val="00CB0C57"/>
    <w:rsid w:val="00CB0D5A"/>
    <w:rsid w:val="00CB0D69"/>
    <w:rsid w:val="00CB186B"/>
    <w:rsid w:val="00CB20CC"/>
    <w:rsid w:val="00CB2E23"/>
    <w:rsid w:val="00CB335C"/>
    <w:rsid w:val="00CB3785"/>
    <w:rsid w:val="00CB3F68"/>
    <w:rsid w:val="00CB4460"/>
    <w:rsid w:val="00CB63F1"/>
    <w:rsid w:val="00CB643A"/>
    <w:rsid w:val="00CB7DB3"/>
    <w:rsid w:val="00CC19C8"/>
    <w:rsid w:val="00CC1B8D"/>
    <w:rsid w:val="00CC2B3E"/>
    <w:rsid w:val="00CC36AE"/>
    <w:rsid w:val="00CC59D1"/>
    <w:rsid w:val="00CC65A1"/>
    <w:rsid w:val="00CC7109"/>
    <w:rsid w:val="00CC7F32"/>
    <w:rsid w:val="00CD0457"/>
    <w:rsid w:val="00CD2591"/>
    <w:rsid w:val="00CD31E7"/>
    <w:rsid w:val="00CD5257"/>
    <w:rsid w:val="00CD57D4"/>
    <w:rsid w:val="00CD611F"/>
    <w:rsid w:val="00CD6820"/>
    <w:rsid w:val="00CD683B"/>
    <w:rsid w:val="00CD6DD7"/>
    <w:rsid w:val="00CD7238"/>
    <w:rsid w:val="00CD7C21"/>
    <w:rsid w:val="00CE040B"/>
    <w:rsid w:val="00CE100D"/>
    <w:rsid w:val="00CE12D2"/>
    <w:rsid w:val="00CE2BD7"/>
    <w:rsid w:val="00CE32C2"/>
    <w:rsid w:val="00CE3862"/>
    <w:rsid w:val="00CE4510"/>
    <w:rsid w:val="00CE4848"/>
    <w:rsid w:val="00CE56A4"/>
    <w:rsid w:val="00CE7F7A"/>
    <w:rsid w:val="00CF0593"/>
    <w:rsid w:val="00CF0667"/>
    <w:rsid w:val="00CF10C1"/>
    <w:rsid w:val="00CF24A1"/>
    <w:rsid w:val="00CF25C5"/>
    <w:rsid w:val="00CF2EEB"/>
    <w:rsid w:val="00CF591C"/>
    <w:rsid w:val="00CF6413"/>
    <w:rsid w:val="00CF72D1"/>
    <w:rsid w:val="00CF7834"/>
    <w:rsid w:val="00D003E8"/>
    <w:rsid w:val="00D0084A"/>
    <w:rsid w:val="00D018F0"/>
    <w:rsid w:val="00D01D10"/>
    <w:rsid w:val="00D01DE6"/>
    <w:rsid w:val="00D01E2E"/>
    <w:rsid w:val="00D0359B"/>
    <w:rsid w:val="00D05726"/>
    <w:rsid w:val="00D05D5B"/>
    <w:rsid w:val="00D072F5"/>
    <w:rsid w:val="00D115AE"/>
    <w:rsid w:val="00D115FF"/>
    <w:rsid w:val="00D118AD"/>
    <w:rsid w:val="00D12121"/>
    <w:rsid w:val="00D12710"/>
    <w:rsid w:val="00D13EE2"/>
    <w:rsid w:val="00D14257"/>
    <w:rsid w:val="00D156EA"/>
    <w:rsid w:val="00D160D7"/>
    <w:rsid w:val="00D17776"/>
    <w:rsid w:val="00D17DDA"/>
    <w:rsid w:val="00D21ED1"/>
    <w:rsid w:val="00D23687"/>
    <w:rsid w:val="00D247C5"/>
    <w:rsid w:val="00D25271"/>
    <w:rsid w:val="00D26270"/>
    <w:rsid w:val="00D266C4"/>
    <w:rsid w:val="00D272E5"/>
    <w:rsid w:val="00D303A8"/>
    <w:rsid w:val="00D30DF6"/>
    <w:rsid w:val="00D32822"/>
    <w:rsid w:val="00D32825"/>
    <w:rsid w:val="00D32D71"/>
    <w:rsid w:val="00D35422"/>
    <w:rsid w:val="00D35594"/>
    <w:rsid w:val="00D37FFB"/>
    <w:rsid w:val="00D404D9"/>
    <w:rsid w:val="00D41150"/>
    <w:rsid w:val="00D412A0"/>
    <w:rsid w:val="00D433F4"/>
    <w:rsid w:val="00D436BA"/>
    <w:rsid w:val="00D43E9F"/>
    <w:rsid w:val="00D441F2"/>
    <w:rsid w:val="00D44750"/>
    <w:rsid w:val="00D44A9E"/>
    <w:rsid w:val="00D44D74"/>
    <w:rsid w:val="00D44DF3"/>
    <w:rsid w:val="00D44FA9"/>
    <w:rsid w:val="00D47458"/>
    <w:rsid w:val="00D47DBF"/>
    <w:rsid w:val="00D510E4"/>
    <w:rsid w:val="00D51CE0"/>
    <w:rsid w:val="00D520BA"/>
    <w:rsid w:val="00D53732"/>
    <w:rsid w:val="00D54CEF"/>
    <w:rsid w:val="00D55DFE"/>
    <w:rsid w:val="00D56E69"/>
    <w:rsid w:val="00D60FFC"/>
    <w:rsid w:val="00D62770"/>
    <w:rsid w:val="00D63905"/>
    <w:rsid w:val="00D63E73"/>
    <w:rsid w:val="00D63EE0"/>
    <w:rsid w:val="00D7116B"/>
    <w:rsid w:val="00D755B6"/>
    <w:rsid w:val="00D75D37"/>
    <w:rsid w:val="00D7679D"/>
    <w:rsid w:val="00D76CD4"/>
    <w:rsid w:val="00D800DD"/>
    <w:rsid w:val="00D80554"/>
    <w:rsid w:val="00D812AE"/>
    <w:rsid w:val="00D81F1D"/>
    <w:rsid w:val="00D821B0"/>
    <w:rsid w:val="00D838C5"/>
    <w:rsid w:val="00D84717"/>
    <w:rsid w:val="00D850ED"/>
    <w:rsid w:val="00D854DD"/>
    <w:rsid w:val="00D85627"/>
    <w:rsid w:val="00D875B2"/>
    <w:rsid w:val="00D9046A"/>
    <w:rsid w:val="00D905B0"/>
    <w:rsid w:val="00D91481"/>
    <w:rsid w:val="00D91A1C"/>
    <w:rsid w:val="00D9367F"/>
    <w:rsid w:val="00D93E66"/>
    <w:rsid w:val="00D9428A"/>
    <w:rsid w:val="00D94A44"/>
    <w:rsid w:val="00D9588F"/>
    <w:rsid w:val="00D9630E"/>
    <w:rsid w:val="00D96C32"/>
    <w:rsid w:val="00D96D65"/>
    <w:rsid w:val="00D96F98"/>
    <w:rsid w:val="00D970E8"/>
    <w:rsid w:val="00D97B6C"/>
    <w:rsid w:val="00D97C19"/>
    <w:rsid w:val="00DA000C"/>
    <w:rsid w:val="00DA1123"/>
    <w:rsid w:val="00DA1B27"/>
    <w:rsid w:val="00DA2180"/>
    <w:rsid w:val="00DA2575"/>
    <w:rsid w:val="00DA345D"/>
    <w:rsid w:val="00DA46CB"/>
    <w:rsid w:val="00DA4DF3"/>
    <w:rsid w:val="00DA58DA"/>
    <w:rsid w:val="00DA5B8E"/>
    <w:rsid w:val="00DA673F"/>
    <w:rsid w:val="00DA6751"/>
    <w:rsid w:val="00DA77B1"/>
    <w:rsid w:val="00DA7869"/>
    <w:rsid w:val="00DB0C59"/>
    <w:rsid w:val="00DB261E"/>
    <w:rsid w:val="00DB3F53"/>
    <w:rsid w:val="00DB43C9"/>
    <w:rsid w:val="00DB4735"/>
    <w:rsid w:val="00DB5E4F"/>
    <w:rsid w:val="00DB6798"/>
    <w:rsid w:val="00DC0D6B"/>
    <w:rsid w:val="00DC1416"/>
    <w:rsid w:val="00DC1D90"/>
    <w:rsid w:val="00DC2AA0"/>
    <w:rsid w:val="00DC35AA"/>
    <w:rsid w:val="00DC38C9"/>
    <w:rsid w:val="00DD1B0D"/>
    <w:rsid w:val="00DD1B8A"/>
    <w:rsid w:val="00DD1CC0"/>
    <w:rsid w:val="00DD204E"/>
    <w:rsid w:val="00DD31C5"/>
    <w:rsid w:val="00DD3349"/>
    <w:rsid w:val="00DD33B8"/>
    <w:rsid w:val="00DD33DA"/>
    <w:rsid w:val="00DD5471"/>
    <w:rsid w:val="00DD5954"/>
    <w:rsid w:val="00DD661C"/>
    <w:rsid w:val="00DD675E"/>
    <w:rsid w:val="00DD69EA"/>
    <w:rsid w:val="00DE1C46"/>
    <w:rsid w:val="00DE2861"/>
    <w:rsid w:val="00DE2EF0"/>
    <w:rsid w:val="00DE475D"/>
    <w:rsid w:val="00DE5587"/>
    <w:rsid w:val="00DE61DB"/>
    <w:rsid w:val="00DE6A28"/>
    <w:rsid w:val="00DF0F5E"/>
    <w:rsid w:val="00DF27D6"/>
    <w:rsid w:val="00DF2CE8"/>
    <w:rsid w:val="00DF380F"/>
    <w:rsid w:val="00DF3D8E"/>
    <w:rsid w:val="00DF43B3"/>
    <w:rsid w:val="00DF4BFC"/>
    <w:rsid w:val="00DF4F19"/>
    <w:rsid w:val="00DF5451"/>
    <w:rsid w:val="00DF5939"/>
    <w:rsid w:val="00DF5F49"/>
    <w:rsid w:val="00DF6827"/>
    <w:rsid w:val="00DF791A"/>
    <w:rsid w:val="00DF7E5E"/>
    <w:rsid w:val="00DF7F1E"/>
    <w:rsid w:val="00E0126A"/>
    <w:rsid w:val="00E01789"/>
    <w:rsid w:val="00E01A66"/>
    <w:rsid w:val="00E02ADB"/>
    <w:rsid w:val="00E02F29"/>
    <w:rsid w:val="00E03428"/>
    <w:rsid w:val="00E03D0B"/>
    <w:rsid w:val="00E03E12"/>
    <w:rsid w:val="00E03EA1"/>
    <w:rsid w:val="00E04E6E"/>
    <w:rsid w:val="00E04EDA"/>
    <w:rsid w:val="00E059E2"/>
    <w:rsid w:val="00E05AAF"/>
    <w:rsid w:val="00E0623A"/>
    <w:rsid w:val="00E06656"/>
    <w:rsid w:val="00E06A23"/>
    <w:rsid w:val="00E10B92"/>
    <w:rsid w:val="00E1182F"/>
    <w:rsid w:val="00E13568"/>
    <w:rsid w:val="00E13B7D"/>
    <w:rsid w:val="00E14F80"/>
    <w:rsid w:val="00E16FE1"/>
    <w:rsid w:val="00E179CA"/>
    <w:rsid w:val="00E204FE"/>
    <w:rsid w:val="00E21747"/>
    <w:rsid w:val="00E217C6"/>
    <w:rsid w:val="00E219E7"/>
    <w:rsid w:val="00E22360"/>
    <w:rsid w:val="00E22FC0"/>
    <w:rsid w:val="00E250BA"/>
    <w:rsid w:val="00E25E58"/>
    <w:rsid w:val="00E25FD7"/>
    <w:rsid w:val="00E321F5"/>
    <w:rsid w:val="00E325DA"/>
    <w:rsid w:val="00E32CAA"/>
    <w:rsid w:val="00E349EC"/>
    <w:rsid w:val="00E34C52"/>
    <w:rsid w:val="00E35382"/>
    <w:rsid w:val="00E3630F"/>
    <w:rsid w:val="00E365C5"/>
    <w:rsid w:val="00E3756A"/>
    <w:rsid w:val="00E3758D"/>
    <w:rsid w:val="00E40994"/>
    <w:rsid w:val="00E419CE"/>
    <w:rsid w:val="00E41BAC"/>
    <w:rsid w:val="00E41DE0"/>
    <w:rsid w:val="00E420B4"/>
    <w:rsid w:val="00E44925"/>
    <w:rsid w:val="00E44EA8"/>
    <w:rsid w:val="00E450F9"/>
    <w:rsid w:val="00E461ED"/>
    <w:rsid w:val="00E509CE"/>
    <w:rsid w:val="00E523A3"/>
    <w:rsid w:val="00E524B7"/>
    <w:rsid w:val="00E532E7"/>
    <w:rsid w:val="00E53E59"/>
    <w:rsid w:val="00E54071"/>
    <w:rsid w:val="00E543A2"/>
    <w:rsid w:val="00E60646"/>
    <w:rsid w:val="00E613A1"/>
    <w:rsid w:val="00E62F32"/>
    <w:rsid w:val="00E63357"/>
    <w:rsid w:val="00E63683"/>
    <w:rsid w:val="00E6396F"/>
    <w:rsid w:val="00E646CD"/>
    <w:rsid w:val="00E64B5A"/>
    <w:rsid w:val="00E65A6A"/>
    <w:rsid w:val="00E6601C"/>
    <w:rsid w:val="00E6682C"/>
    <w:rsid w:val="00E67777"/>
    <w:rsid w:val="00E67CA0"/>
    <w:rsid w:val="00E67DBB"/>
    <w:rsid w:val="00E700E4"/>
    <w:rsid w:val="00E71F2E"/>
    <w:rsid w:val="00E72819"/>
    <w:rsid w:val="00E72AE6"/>
    <w:rsid w:val="00E74139"/>
    <w:rsid w:val="00E742DE"/>
    <w:rsid w:val="00E74D21"/>
    <w:rsid w:val="00E753A0"/>
    <w:rsid w:val="00E76D94"/>
    <w:rsid w:val="00E774C5"/>
    <w:rsid w:val="00E77678"/>
    <w:rsid w:val="00E7770A"/>
    <w:rsid w:val="00E778CD"/>
    <w:rsid w:val="00E80B76"/>
    <w:rsid w:val="00E83F05"/>
    <w:rsid w:val="00E83F47"/>
    <w:rsid w:val="00E848B1"/>
    <w:rsid w:val="00E84C1D"/>
    <w:rsid w:val="00E84D9C"/>
    <w:rsid w:val="00E85056"/>
    <w:rsid w:val="00E8680C"/>
    <w:rsid w:val="00E907D6"/>
    <w:rsid w:val="00E90ED2"/>
    <w:rsid w:val="00E914A3"/>
    <w:rsid w:val="00E92ADE"/>
    <w:rsid w:val="00E92F82"/>
    <w:rsid w:val="00E95DE3"/>
    <w:rsid w:val="00EA05C0"/>
    <w:rsid w:val="00EA30F2"/>
    <w:rsid w:val="00EA6A47"/>
    <w:rsid w:val="00EA7B2E"/>
    <w:rsid w:val="00EB1A1F"/>
    <w:rsid w:val="00EB2FC2"/>
    <w:rsid w:val="00EB2FE2"/>
    <w:rsid w:val="00EB323F"/>
    <w:rsid w:val="00EB56AF"/>
    <w:rsid w:val="00EB6FB1"/>
    <w:rsid w:val="00EC01AF"/>
    <w:rsid w:val="00EC06BE"/>
    <w:rsid w:val="00EC10A7"/>
    <w:rsid w:val="00EC2978"/>
    <w:rsid w:val="00EC2E4A"/>
    <w:rsid w:val="00EC3738"/>
    <w:rsid w:val="00EC4F50"/>
    <w:rsid w:val="00EC527B"/>
    <w:rsid w:val="00EC6D89"/>
    <w:rsid w:val="00EC71E2"/>
    <w:rsid w:val="00EC76BD"/>
    <w:rsid w:val="00ED223E"/>
    <w:rsid w:val="00ED24C5"/>
    <w:rsid w:val="00ED471C"/>
    <w:rsid w:val="00ED4F43"/>
    <w:rsid w:val="00ED6DB2"/>
    <w:rsid w:val="00ED7D0C"/>
    <w:rsid w:val="00ED7E5E"/>
    <w:rsid w:val="00EE00AB"/>
    <w:rsid w:val="00EE083A"/>
    <w:rsid w:val="00EE16D2"/>
    <w:rsid w:val="00EE1B50"/>
    <w:rsid w:val="00EE22B6"/>
    <w:rsid w:val="00EE5396"/>
    <w:rsid w:val="00EE5BE7"/>
    <w:rsid w:val="00EE5EEE"/>
    <w:rsid w:val="00EE65EE"/>
    <w:rsid w:val="00EE7F83"/>
    <w:rsid w:val="00EF010E"/>
    <w:rsid w:val="00EF07C0"/>
    <w:rsid w:val="00EF20C7"/>
    <w:rsid w:val="00EF2364"/>
    <w:rsid w:val="00EF2FD6"/>
    <w:rsid w:val="00EF3B0F"/>
    <w:rsid w:val="00F03922"/>
    <w:rsid w:val="00F03CC1"/>
    <w:rsid w:val="00F03F4C"/>
    <w:rsid w:val="00F04875"/>
    <w:rsid w:val="00F0539B"/>
    <w:rsid w:val="00F05923"/>
    <w:rsid w:val="00F0732C"/>
    <w:rsid w:val="00F07C9F"/>
    <w:rsid w:val="00F12261"/>
    <w:rsid w:val="00F12AD0"/>
    <w:rsid w:val="00F1412D"/>
    <w:rsid w:val="00F14C56"/>
    <w:rsid w:val="00F14E4E"/>
    <w:rsid w:val="00F15C7F"/>
    <w:rsid w:val="00F16400"/>
    <w:rsid w:val="00F17B98"/>
    <w:rsid w:val="00F2217C"/>
    <w:rsid w:val="00F230F9"/>
    <w:rsid w:val="00F23896"/>
    <w:rsid w:val="00F23F57"/>
    <w:rsid w:val="00F24470"/>
    <w:rsid w:val="00F2561B"/>
    <w:rsid w:val="00F25B48"/>
    <w:rsid w:val="00F26AB6"/>
    <w:rsid w:val="00F27AC6"/>
    <w:rsid w:val="00F302DF"/>
    <w:rsid w:val="00F31A0E"/>
    <w:rsid w:val="00F32214"/>
    <w:rsid w:val="00F3384D"/>
    <w:rsid w:val="00F33E7B"/>
    <w:rsid w:val="00F350E5"/>
    <w:rsid w:val="00F350E9"/>
    <w:rsid w:val="00F35424"/>
    <w:rsid w:val="00F35EAA"/>
    <w:rsid w:val="00F37CCA"/>
    <w:rsid w:val="00F40A82"/>
    <w:rsid w:val="00F412CF"/>
    <w:rsid w:val="00F41679"/>
    <w:rsid w:val="00F41A9D"/>
    <w:rsid w:val="00F43408"/>
    <w:rsid w:val="00F451A9"/>
    <w:rsid w:val="00F45B7B"/>
    <w:rsid w:val="00F46E87"/>
    <w:rsid w:val="00F472E3"/>
    <w:rsid w:val="00F47629"/>
    <w:rsid w:val="00F50AA4"/>
    <w:rsid w:val="00F50F29"/>
    <w:rsid w:val="00F6023B"/>
    <w:rsid w:val="00F6126A"/>
    <w:rsid w:val="00F6198F"/>
    <w:rsid w:val="00F63239"/>
    <w:rsid w:val="00F6358F"/>
    <w:rsid w:val="00F63EA1"/>
    <w:rsid w:val="00F6450C"/>
    <w:rsid w:val="00F65235"/>
    <w:rsid w:val="00F65610"/>
    <w:rsid w:val="00F66F0F"/>
    <w:rsid w:val="00F6711C"/>
    <w:rsid w:val="00F67389"/>
    <w:rsid w:val="00F70AAF"/>
    <w:rsid w:val="00F71703"/>
    <w:rsid w:val="00F7170C"/>
    <w:rsid w:val="00F74D44"/>
    <w:rsid w:val="00F7528A"/>
    <w:rsid w:val="00F75EEE"/>
    <w:rsid w:val="00F76642"/>
    <w:rsid w:val="00F76CB6"/>
    <w:rsid w:val="00F775E0"/>
    <w:rsid w:val="00F77606"/>
    <w:rsid w:val="00F80EE1"/>
    <w:rsid w:val="00F81310"/>
    <w:rsid w:val="00F817FB"/>
    <w:rsid w:val="00F8346A"/>
    <w:rsid w:val="00F8356E"/>
    <w:rsid w:val="00F83E7F"/>
    <w:rsid w:val="00F8409C"/>
    <w:rsid w:val="00F8574C"/>
    <w:rsid w:val="00F8583B"/>
    <w:rsid w:val="00F85F10"/>
    <w:rsid w:val="00F87ECB"/>
    <w:rsid w:val="00F90FEF"/>
    <w:rsid w:val="00F91692"/>
    <w:rsid w:val="00F9187D"/>
    <w:rsid w:val="00F92ADB"/>
    <w:rsid w:val="00F92FD0"/>
    <w:rsid w:val="00F93149"/>
    <w:rsid w:val="00F93168"/>
    <w:rsid w:val="00F93E81"/>
    <w:rsid w:val="00F93F5D"/>
    <w:rsid w:val="00F94EBE"/>
    <w:rsid w:val="00F9584E"/>
    <w:rsid w:val="00F96C53"/>
    <w:rsid w:val="00F9749D"/>
    <w:rsid w:val="00F9790A"/>
    <w:rsid w:val="00F97CB8"/>
    <w:rsid w:val="00FA024B"/>
    <w:rsid w:val="00FA100F"/>
    <w:rsid w:val="00FA2592"/>
    <w:rsid w:val="00FA3342"/>
    <w:rsid w:val="00FA4D8A"/>
    <w:rsid w:val="00FA65E1"/>
    <w:rsid w:val="00FA6D4E"/>
    <w:rsid w:val="00FA6F0B"/>
    <w:rsid w:val="00FB0C0D"/>
    <w:rsid w:val="00FB147C"/>
    <w:rsid w:val="00FB22BA"/>
    <w:rsid w:val="00FB315E"/>
    <w:rsid w:val="00FB38BF"/>
    <w:rsid w:val="00FB4580"/>
    <w:rsid w:val="00FB58F7"/>
    <w:rsid w:val="00FB77D9"/>
    <w:rsid w:val="00FB7D86"/>
    <w:rsid w:val="00FC1573"/>
    <w:rsid w:val="00FC3527"/>
    <w:rsid w:val="00FC5954"/>
    <w:rsid w:val="00FC6301"/>
    <w:rsid w:val="00FC70F1"/>
    <w:rsid w:val="00FC7C5F"/>
    <w:rsid w:val="00FD2132"/>
    <w:rsid w:val="00FD2C5D"/>
    <w:rsid w:val="00FD3D6D"/>
    <w:rsid w:val="00FD5C7D"/>
    <w:rsid w:val="00FD5CB0"/>
    <w:rsid w:val="00FD5FAF"/>
    <w:rsid w:val="00FD6841"/>
    <w:rsid w:val="00FD68FF"/>
    <w:rsid w:val="00FD7334"/>
    <w:rsid w:val="00FE0FC7"/>
    <w:rsid w:val="00FE1D16"/>
    <w:rsid w:val="00FE205D"/>
    <w:rsid w:val="00FE2C6B"/>
    <w:rsid w:val="00FE31B7"/>
    <w:rsid w:val="00FE3263"/>
    <w:rsid w:val="00FE4060"/>
    <w:rsid w:val="00FE5889"/>
    <w:rsid w:val="00FE631F"/>
    <w:rsid w:val="00FE7477"/>
    <w:rsid w:val="00FF02C5"/>
    <w:rsid w:val="00FF0D76"/>
    <w:rsid w:val="00FF234E"/>
    <w:rsid w:val="00FF2FE0"/>
    <w:rsid w:val="00FF3190"/>
    <w:rsid w:val="00FF32E1"/>
    <w:rsid w:val="00FF3B92"/>
    <w:rsid w:val="00FF3E14"/>
    <w:rsid w:val="00FF4405"/>
    <w:rsid w:val="00FF5AA4"/>
    <w:rsid w:val="00FF696B"/>
    <w:rsid w:val="00FF6C50"/>
    <w:rsid w:val="00FF71F4"/>
    <w:rsid w:val="00FF7209"/>
    <w:rsid w:val="00FF7296"/>
    <w:rsid w:val="00FF787C"/>
    <w:rsid w:val="00FF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3F0BE-0DBB-2144-A8F3-8E1189D0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9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E59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46C15CAB3EE5D3A2E6A19A4D6387D152893F984B48BE4967A845F6609FA702801FE7CF9BA8FA9B2318C5FD568B5E7OBD0H" TargetMode="External" /><Relationship Id="rId13" Type="http://schemas.openxmlformats.org/officeDocument/2006/relationships/hyperlink" Target="consultantplus://offline/ref=E6446C15CAB3EE5D3A2E6A19A4D6387D152893F985B68CE89D7A845F6609FA702801FE7CF9BA8FA9B2318C5FD568B5E7OBD0H" TargetMode="External" /><Relationship Id="rId18" Type="http://schemas.openxmlformats.org/officeDocument/2006/relationships/hyperlink" Target="consultantplus://offline/ref=FA4E4FEF9A356FDDE6F98F42F2B6917C48F4810DBC8F2C7190C938D3F4718E3E77316E71F4FB6954D574F3DE4DCB7D5F1CEE2E5147AE6546P7D1H" TargetMode="External" /><Relationship Id="rId26" Type="http://schemas.openxmlformats.org/officeDocument/2006/relationships/hyperlink" Target="consultantplus://offline/ref=FA4E4FEF9A356FDDE6F98F42F2B6917C49F1860DB18F2C7190C938D3F4718E3E6531367DF5FF7755D461A58F0BP9DEH" TargetMode="External" /><Relationship Id="rId3" Type="http://schemas.openxmlformats.org/officeDocument/2006/relationships/webSettings" Target="webSettings.xml" /><Relationship Id="rId21" Type="http://schemas.openxmlformats.org/officeDocument/2006/relationships/hyperlink" Target="consultantplus://offline/ref=FA4E4FEF9A356FDDE6F98F42F2B6917C49F6840FBB882C7190C938D3F4718E3E6531367DF5FF7755D461A58F0BP9DEH" TargetMode="External" /><Relationship Id="rId7" Type="http://schemas.openxmlformats.org/officeDocument/2006/relationships/hyperlink" Target="consultantplus://offline/ref=E6446C15CAB3EE5D3A2E6A19A4D6387D152893F985B589EF967A845F6609FA702801FE7CF9BA8FA9B2318C5FD568B5E7OBD0H" TargetMode="External" /><Relationship Id="rId12" Type="http://schemas.openxmlformats.org/officeDocument/2006/relationships/hyperlink" Target="consultantplus://offline/ref=E6446C15CAB3EE5D3A2E6A19A4D6387D152893F985B78FED987A845F6609FA702801FE7CF9BA8FA9B2318C5FD568B5E7OBD0H" TargetMode="External" /><Relationship Id="rId17" Type="http://schemas.openxmlformats.org/officeDocument/2006/relationships/hyperlink" Target="consultantplus://offline/ref=FA4E4FEF9A356FDDE6F98F42F2B6917C49F6840FBB882C7190C938D3F4718E3E6531367DF5FF7755D461A58F0BP9DEH" TargetMode="External" /><Relationship Id="rId25" Type="http://schemas.openxmlformats.org/officeDocument/2006/relationships/hyperlink" Target="consultantplus://offline/ref=FA4E4FEF9A356FDDE6F98F54E1DACD7543FEDA03BE882324CD96638EA3788469307E3733B0F66855D678AE8D02CA211A4DFD2F5747AC675A73EFC7PDD0H" TargetMode="External" /><Relationship Id="rId2" Type="http://schemas.openxmlformats.org/officeDocument/2006/relationships/settings" Target="settings.xml" /><Relationship Id="rId16" Type="http://schemas.openxmlformats.org/officeDocument/2006/relationships/hyperlink" Target="consultantplus://offline/ref=FA4E4FEF9A356FDDE6F98F42F2B6917C49F6840FBB882C7190C938D3F4718E3E6531367DF5FF7755D461A58F0BP9DEH" TargetMode="External" /><Relationship Id="rId20" Type="http://schemas.openxmlformats.org/officeDocument/2006/relationships/hyperlink" Target="consultantplus://offline/ref=FA4E4FEF9A356FDDE6F98F42F2B6917C48F4810DBC8F2C7190C938D3F4718E3E77316E71F4FB6954D574F3DE4DCB7D5F1CEE2E5147AE6546P7D1H" TargetMode="External" /><Relationship Id="rId29"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consultantplus://offline/ref=E6446C15CAB3EE5D3A2E6A19A4D6387D152893F985B486ED9B7A845F6609FA702801FE6EF9E283A8B62F885AC03EE4A1E590C03817F654A4C43E36O6D1H" TargetMode="External" /><Relationship Id="rId11" Type="http://schemas.openxmlformats.org/officeDocument/2006/relationships/hyperlink" Target="consultantplus://offline/ref=E6446C15CAB3EE5D3A2E6A19A4D6387D152893F985B186EA9B7A845F6609FA702801FE7CF9BA8FA9B2318C5FD568B5E7OBD0H" TargetMode="External" /><Relationship Id="rId24" Type="http://schemas.openxmlformats.org/officeDocument/2006/relationships/image" Target="media/image1.wmf" /><Relationship Id="rId5" Type="http://schemas.openxmlformats.org/officeDocument/2006/relationships/hyperlink" Target="consultantplus://offline/ref=E6446C15CAB3EE5D3A2E6A19A4D6387D152893F985B48AEF9F7A845F6609FA702801FE6EF9E283A8B6298459C03EE4A1E590C03817F654A4C43E36O6D1H" TargetMode="External" /><Relationship Id="rId15" Type="http://schemas.openxmlformats.org/officeDocument/2006/relationships/hyperlink" Target="consultantplus://offline/ref=FA4E4FEF9A356FDDE6F98F42F2B6917C49F78307BC872C7190C938D3F4718E3E77316E72F5F86B5E822EE3DA049F744018F2305159AEP6D5H" TargetMode="External" /><Relationship Id="rId23" Type="http://schemas.openxmlformats.org/officeDocument/2006/relationships/hyperlink" Target="consultantplus://offline/ref=FA4E4FEF9A356FDDE6F98F42F2B6917C49F1860EBA882C7190C938D3F4718E3E6531367DF5FF7755D461A58F0BP9DEH" TargetMode="External" /><Relationship Id="rId28" Type="http://schemas.openxmlformats.org/officeDocument/2006/relationships/image" Target="media/image2.wmf" /><Relationship Id="rId10" Type="http://schemas.openxmlformats.org/officeDocument/2006/relationships/hyperlink" Target="consultantplus://offline/ref=E6446C15CAB3EE5D3A2E6A19A4D6387D152893F985B28EEC987A845F6609FA702801FE7CF9BA8FA9B2318C5FD568B5E7OBD0H" TargetMode="External" /><Relationship Id="rId19" Type="http://schemas.openxmlformats.org/officeDocument/2006/relationships/hyperlink" Target="consultantplus://offline/ref=FA4E4FEF9A356FDDE6F98F42F2B6917C49F6840FBB882C7190C938D3F4718E3E6531367DF5FF7755D461A58F0BP9DEH" TargetMode="External" /><Relationship Id="rId4" Type="http://schemas.openxmlformats.org/officeDocument/2006/relationships/hyperlink" Target="consultantplus://offline/ref=E6446C15CAB3EE5D3A2E6A0FB7BA64741F21CAFD87BB85BAC225DF023100F0276F4EA72CBDEC80A0B624D80C8F3FB8E4B483C13E17F456B8OCD6H" TargetMode="External" /><Relationship Id="rId9" Type="http://schemas.openxmlformats.org/officeDocument/2006/relationships/hyperlink" Target="consultantplus://offline/ref=E6446C15CAB3EE5D3A2E6A19A4D6387D152893F984BA86ED987A845F6609FA702801FE7CF9BA8FA9B2318C5FD568B5E7OBD0H" TargetMode="External" /><Relationship Id="rId14" Type="http://schemas.openxmlformats.org/officeDocument/2006/relationships/hyperlink" Target="consultantplus://offline/ref=E6446C15CAB3EE5D3A2E6A19A4D6387D152893F985B589ED967A845F6609FA702801FE7CF9BA8FA9B2318C5FD568B5E7OBD0H" TargetMode="External" /><Relationship Id="rId22" Type="http://schemas.openxmlformats.org/officeDocument/2006/relationships/hyperlink" Target="consultantplus://offline/ref=FA4E4FEF9A356FDDE6F98F42F2B6917C49F78307BC872C7190C938D3F4718E3E77316E71F4F86856D274F3DE4DCB7D5F1CEE2E5147AE6546P7D1H" TargetMode="External" /><Relationship Id="rId27" Type="http://schemas.openxmlformats.org/officeDocument/2006/relationships/hyperlink" Target="consultantplus://offline/ref=FA4E4FEF9A356FDDE6F98F42F2B6917C49F68409B18A2C7190C938D3F4718E3E6531367DF5FF7755D461A58F0BP9DEH" TargetMode="External" /><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5700</Words>
  <Characters>32492</Characters>
  <Application>Microsoft Office Word</Application>
  <DocSecurity>0</DocSecurity>
  <Lines>270</Lines>
  <Paragraphs>76</Paragraphs>
  <ScaleCrop>false</ScaleCrop>
  <Company>Microsoft</Company>
  <LinksUpToDate>false</LinksUpToDate>
  <CharactersWithSpaces>38116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dcterms:created xsi:type="dcterms:W3CDTF">2020-06-06T07:50:00Z</dcterms:created>
  <dcterms:modified xsi:type="dcterms:W3CDTF">2020-06-06T07:50:00Z</dcterms:modified>
</cp:coreProperties>
</file>