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46" w:rsidRDefault="00A86F46" w:rsidP="00A86F46">
      <w:pPr>
        <w:jc w:val="center"/>
        <w:rPr>
          <w:lang w:val="en-US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2260085</wp:posOffset>
            </wp:positionH>
            <wp:positionV relativeFrom="paragraph">
              <wp:posOffset>-383660</wp:posOffset>
            </wp:positionV>
            <wp:extent cx="1188648" cy="940279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94027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46" w:rsidRPr="00F33C7A" w:rsidRDefault="00A86F46" w:rsidP="00A86F46">
      <w:pPr>
        <w:jc w:val="center"/>
        <w:rPr>
          <w:rFonts w:ascii="Times New Roman" w:hAnsi="Times New Roman"/>
        </w:rPr>
      </w:pPr>
      <w:r w:rsidRPr="00F33C7A">
        <w:t xml:space="preserve">                                   </w:t>
      </w:r>
      <w:r w:rsidRPr="00F33C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F33C7A">
        <w:rPr>
          <w:rFonts w:ascii="Times New Roman" w:hAnsi="Times New Roman"/>
          <w:b/>
        </w:rPr>
        <w:t xml:space="preserve">     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Муниципальное казенное учреждение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ВИЛЮЙСКОЕ УЛУСНОЕ (РАЙОННОЕ) УПРАВЛЕНИЕ ОБРАЗОВАНИЕМ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Муниципального района «Вилюйский улус (район)»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678200  г.Вилюйск, ул. Ярославского, 6  тел. 41-5-20</w:t>
      </w:r>
      <w:r w:rsidRPr="00C8456E">
        <w:rPr>
          <w:rFonts w:ascii="Times New Roman" w:hAnsi="Times New Roman"/>
          <w:b/>
          <w:sz w:val="20"/>
          <w:szCs w:val="20"/>
        </w:rPr>
        <w:t xml:space="preserve">, </w:t>
      </w:r>
      <w:r w:rsidRPr="00C8456E">
        <w:rPr>
          <w:rFonts w:ascii="Times New Roman" w:hAnsi="Times New Roman"/>
          <w:sz w:val="20"/>
          <w:szCs w:val="20"/>
        </w:rPr>
        <w:t xml:space="preserve">тел/факс 43-4-08 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 xml:space="preserve">ОКПО 02123854, </w:t>
      </w:r>
      <w:proofErr w:type="spellStart"/>
      <w:r w:rsidRPr="00C8456E">
        <w:rPr>
          <w:rFonts w:ascii="Times New Roman" w:hAnsi="Times New Roman"/>
          <w:sz w:val="20"/>
          <w:szCs w:val="20"/>
        </w:rPr>
        <w:t>ОГРН</w:t>
      </w:r>
      <w:proofErr w:type="spellEnd"/>
      <w:r w:rsidRPr="00C8456E">
        <w:rPr>
          <w:rFonts w:ascii="Times New Roman" w:hAnsi="Times New Roman"/>
          <w:sz w:val="20"/>
          <w:szCs w:val="20"/>
        </w:rPr>
        <w:t xml:space="preserve"> 1021400642042, ИНН/</w:t>
      </w:r>
      <w:proofErr w:type="spellStart"/>
      <w:r w:rsidRPr="00C8456E">
        <w:rPr>
          <w:rFonts w:ascii="Times New Roman" w:hAnsi="Times New Roman"/>
          <w:sz w:val="20"/>
          <w:szCs w:val="20"/>
        </w:rPr>
        <w:t>КПП</w:t>
      </w:r>
      <w:proofErr w:type="spellEnd"/>
      <w:r w:rsidRPr="00C8456E">
        <w:rPr>
          <w:rFonts w:ascii="Times New Roman" w:hAnsi="Times New Roman"/>
          <w:sz w:val="20"/>
          <w:szCs w:val="20"/>
        </w:rPr>
        <w:t xml:space="preserve"> 1410001987/141001001</w:t>
      </w:r>
    </w:p>
    <w:p w:rsidR="00A86F46" w:rsidRPr="00C8456E" w:rsidRDefault="00A86F46" w:rsidP="00A86F46">
      <w:pPr>
        <w:jc w:val="center"/>
        <w:rPr>
          <w:rFonts w:ascii="Times New Roman" w:hAnsi="Times New Roman"/>
          <w:sz w:val="20"/>
          <w:szCs w:val="20"/>
        </w:rPr>
      </w:pPr>
    </w:p>
    <w:p w:rsidR="00A86F46" w:rsidRPr="007C4C43" w:rsidRDefault="00A86F46" w:rsidP="005A6A56">
      <w:pPr>
        <w:rPr>
          <w:rFonts w:ascii="Times New Roman" w:hAnsi="Times New Roman"/>
          <w:sz w:val="24"/>
          <w:szCs w:val="24"/>
        </w:rPr>
      </w:pPr>
      <w:r w:rsidRPr="007C4C43">
        <w:rPr>
          <w:rFonts w:ascii="Times New Roman" w:hAnsi="Times New Roman"/>
          <w:sz w:val="24"/>
          <w:szCs w:val="24"/>
        </w:rPr>
        <w:t xml:space="preserve"> «</w:t>
      </w:r>
      <w:r w:rsidR="00EC6E43">
        <w:rPr>
          <w:rFonts w:ascii="Times New Roman" w:hAnsi="Times New Roman"/>
          <w:sz w:val="24"/>
          <w:szCs w:val="24"/>
        </w:rPr>
        <w:t>26</w:t>
      </w:r>
      <w:r w:rsidR="00D616DD">
        <w:rPr>
          <w:rFonts w:ascii="Times New Roman" w:hAnsi="Times New Roman"/>
          <w:sz w:val="24"/>
          <w:szCs w:val="24"/>
        </w:rPr>
        <w:t xml:space="preserve">»  </w:t>
      </w:r>
      <w:r w:rsidR="00EC6E43">
        <w:rPr>
          <w:rFonts w:ascii="Times New Roman" w:hAnsi="Times New Roman"/>
          <w:sz w:val="24"/>
          <w:szCs w:val="24"/>
        </w:rPr>
        <w:t xml:space="preserve">ноября </w:t>
      </w:r>
      <w:r w:rsidR="003A5CF3" w:rsidRPr="007C4C43">
        <w:rPr>
          <w:rFonts w:ascii="Times New Roman" w:hAnsi="Times New Roman"/>
          <w:sz w:val="24"/>
          <w:szCs w:val="24"/>
        </w:rPr>
        <w:t xml:space="preserve"> </w:t>
      </w:r>
      <w:r w:rsidRPr="007C4C43">
        <w:rPr>
          <w:rFonts w:ascii="Times New Roman" w:hAnsi="Times New Roman"/>
          <w:sz w:val="24"/>
          <w:szCs w:val="24"/>
        </w:rPr>
        <w:t xml:space="preserve">2019 г.  </w:t>
      </w:r>
      <w:r w:rsidRPr="007C4C43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D616DD">
        <w:rPr>
          <w:rFonts w:ascii="Times New Roman" w:hAnsi="Times New Roman"/>
          <w:sz w:val="24"/>
          <w:szCs w:val="24"/>
        </w:rPr>
        <w:t xml:space="preserve">            </w:t>
      </w:r>
      <w:r w:rsidRPr="007C4C43">
        <w:rPr>
          <w:rFonts w:ascii="Times New Roman" w:hAnsi="Times New Roman"/>
          <w:sz w:val="24"/>
          <w:szCs w:val="24"/>
        </w:rPr>
        <w:t xml:space="preserve">  № </w:t>
      </w:r>
      <w:r w:rsidR="00EC6E43">
        <w:rPr>
          <w:rFonts w:ascii="Times New Roman" w:hAnsi="Times New Roman"/>
          <w:sz w:val="24"/>
          <w:szCs w:val="24"/>
        </w:rPr>
        <w:t xml:space="preserve"> 311/19</w:t>
      </w:r>
    </w:p>
    <w:p w:rsidR="000354A1" w:rsidRPr="00832F0A" w:rsidRDefault="00B3051A" w:rsidP="00C8456E">
      <w:pPr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C4C43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proofErr w:type="spellStart"/>
      <w:r w:rsidRPr="007C4C43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7C4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C43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7C4C43">
        <w:rPr>
          <w:rFonts w:ascii="Times New Roman" w:hAnsi="Times New Roman" w:cs="Times New Roman"/>
          <w:sz w:val="24"/>
          <w:szCs w:val="24"/>
        </w:rPr>
        <w:t>, УДОД</w:t>
      </w:r>
    </w:p>
    <w:p w:rsidR="00476284" w:rsidRPr="002E197C" w:rsidRDefault="004163F6" w:rsidP="000B0D01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E197C">
        <w:rPr>
          <w:rFonts w:ascii="Times New Roman" w:hAnsi="Times New Roman" w:cs="Times New Roman"/>
          <w:sz w:val="24"/>
          <w:szCs w:val="24"/>
        </w:rPr>
        <w:t xml:space="preserve">О </w:t>
      </w:r>
      <w:r w:rsidR="000B0D01" w:rsidRPr="002E197C">
        <w:rPr>
          <w:rFonts w:ascii="Times New Roman" w:hAnsi="Times New Roman" w:cs="Times New Roman"/>
          <w:sz w:val="24"/>
          <w:szCs w:val="24"/>
        </w:rPr>
        <w:t>включении мероприятии</w:t>
      </w:r>
      <w:r w:rsidR="00476284" w:rsidRPr="002E197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</w:p>
    <w:p w:rsidR="00E13E82" w:rsidRDefault="000B0D01" w:rsidP="00476284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E197C">
        <w:rPr>
          <w:rFonts w:ascii="Times New Roman" w:hAnsi="Times New Roman" w:cs="Times New Roman"/>
          <w:sz w:val="24"/>
          <w:szCs w:val="24"/>
        </w:rPr>
        <w:t xml:space="preserve"> в План</w:t>
      </w:r>
      <w:r w:rsidR="00476284" w:rsidRPr="002E197C">
        <w:rPr>
          <w:rFonts w:ascii="Times New Roman" w:hAnsi="Times New Roman" w:cs="Times New Roman"/>
          <w:sz w:val="24"/>
          <w:szCs w:val="24"/>
        </w:rPr>
        <w:t xml:space="preserve"> </w:t>
      </w:r>
      <w:r w:rsidRPr="002E197C">
        <w:rPr>
          <w:rFonts w:ascii="Times New Roman" w:hAnsi="Times New Roman" w:cs="Times New Roman"/>
          <w:sz w:val="24"/>
          <w:szCs w:val="24"/>
        </w:rPr>
        <w:t>основных республиканских</w:t>
      </w:r>
      <w:r w:rsidR="00476284" w:rsidRPr="002E197C">
        <w:rPr>
          <w:rFonts w:ascii="Times New Roman" w:hAnsi="Times New Roman" w:cs="Times New Roman"/>
          <w:sz w:val="24"/>
          <w:szCs w:val="24"/>
        </w:rPr>
        <w:t xml:space="preserve">, районных </w:t>
      </w:r>
      <w:r w:rsidRPr="002E197C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55188E" w:rsidRPr="002E197C" w:rsidRDefault="00E13E82" w:rsidP="00476284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наградной культуре</w:t>
      </w:r>
      <w:r w:rsidR="00D616DD" w:rsidRPr="002E1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88E" w:rsidRPr="002E197C" w:rsidRDefault="0055188E" w:rsidP="00C8456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D01" w:rsidRPr="002E197C" w:rsidRDefault="000B0D01" w:rsidP="00660E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51A" w:rsidRPr="002E197C" w:rsidRDefault="00B3051A" w:rsidP="00660E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197C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7C4C43" w:rsidRPr="002E197C" w:rsidRDefault="007C4C43" w:rsidP="009A2B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D01" w:rsidRPr="002E197C" w:rsidRDefault="000B0D01" w:rsidP="002E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97C">
        <w:rPr>
          <w:rStyle w:val="s10"/>
          <w:rFonts w:ascii="Times New Roman" w:hAnsi="Times New Roman" w:cs="Times New Roman"/>
          <w:bCs/>
          <w:sz w:val="24"/>
          <w:szCs w:val="24"/>
        </w:rPr>
        <w:t xml:space="preserve">МКУ «Вилюйское УУО» </w:t>
      </w:r>
      <w:r w:rsidR="004F7FAC" w:rsidRPr="002E197C">
        <w:rPr>
          <w:rStyle w:val="s10"/>
          <w:rFonts w:ascii="Times New Roman" w:hAnsi="Times New Roman" w:cs="Times New Roman"/>
          <w:bCs/>
          <w:sz w:val="24"/>
          <w:szCs w:val="24"/>
        </w:rPr>
        <w:t xml:space="preserve">направляет письмо заместителя руководителя администрации Главы </w:t>
      </w:r>
      <w:proofErr w:type="spellStart"/>
      <w:r w:rsidR="004F7FAC" w:rsidRPr="002E197C">
        <w:rPr>
          <w:rStyle w:val="s10"/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="004F7FAC" w:rsidRPr="002E197C">
        <w:rPr>
          <w:rStyle w:val="s10"/>
          <w:rFonts w:ascii="Times New Roman" w:hAnsi="Times New Roman" w:cs="Times New Roman"/>
          <w:bCs/>
          <w:sz w:val="24"/>
          <w:szCs w:val="24"/>
        </w:rPr>
        <w:t xml:space="preserve">(Я) и Правительства </w:t>
      </w:r>
      <w:proofErr w:type="spellStart"/>
      <w:r w:rsidR="004F7FAC" w:rsidRPr="002E197C">
        <w:rPr>
          <w:rStyle w:val="s10"/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="004F7FAC" w:rsidRPr="002E197C">
        <w:rPr>
          <w:rStyle w:val="s10"/>
          <w:rFonts w:ascii="Times New Roman" w:hAnsi="Times New Roman" w:cs="Times New Roman"/>
          <w:bCs/>
          <w:sz w:val="24"/>
          <w:szCs w:val="24"/>
        </w:rPr>
        <w:t>(Я)</w:t>
      </w:r>
      <w:r w:rsidR="009A2B9B" w:rsidRPr="002E197C">
        <w:rPr>
          <w:rStyle w:val="s10"/>
          <w:rFonts w:ascii="Times New Roman" w:hAnsi="Times New Roman" w:cs="Times New Roman"/>
          <w:bCs/>
          <w:sz w:val="24"/>
          <w:szCs w:val="24"/>
        </w:rPr>
        <w:t xml:space="preserve"> о </w:t>
      </w:r>
      <w:r w:rsidR="009A2B9B" w:rsidRPr="002E197C">
        <w:rPr>
          <w:rFonts w:ascii="Times New Roman" w:hAnsi="Times New Roman" w:cs="Times New Roman"/>
          <w:sz w:val="24"/>
          <w:szCs w:val="24"/>
        </w:rPr>
        <w:t>включении мероприятии в План основных республиканских мероприятий</w:t>
      </w:r>
      <w:r w:rsidR="00E13E82">
        <w:rPr>
          <w:rFonts w:ascii="Times New Roman" w:hAnsi="Times New Roman" w:cs="Times New Roman"/>
          <w:sz w:val="24"/>
          <w:szCs w:val="24"/>
        </w:rPr>
        <w:t xml:space="preserve"> для учёта в работе</w:t>
      </w:r>
      <w:r w:rsidR="009A2B9B" w:rsidRPr="002E197C">
        <w:rPr>
          <w:rFonts w:ascii="Times New Roman" w:hAnsi="Times New Roman" w:cs="Times New Roman"/>
          <w:sz w:val="24"/>
          <w:szCs w:val="24"/>
        </w:rPr>
        <w:t>, а также напо</w:t>
      </w:r>
      <w:r w:rsidR="00D05577" w:rsidRPr="002E197C">
        <w:rPr>
          <w:rFonts w:ascii="Times New Roman" w:hAnsi="Times New Roman" w:cs="Times New Roman"/>
          <w:sz w:val="24"/>
          <w:szCs w:val="24"/>
        </w:rPr>
        <w:t>минаем</w:t>
      </w:r>
      <w:r w:rsidR="009A2B9B" w:rsidRPr="002E197C">
        <w:rPr>
          <w:rFonts w:ascii="Times New Roman" w:hAnsi="Times New Roman" w:cs="Times New Roman"/>
          <w:sz w:val="24"/>
          <w:szCs w:val="24"/>
        </w:rPr>
        <w:t xml:space="preserve">, что </w:t>
      </w:r>
      <w:r w:rsidR="00D05577" w:rsidRPr="002E197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2E197C">
        <w:rPr>
          <w:rStyle w:val="s10"/>
          <w:rFonts w:ascii="Times New Roman" w:hAnsi="Times New Roman" w:cs="Times New Roman"/>
          <w:bCs/>
          <w:sz w:val="24"/>
          <w:szCs w:val="24"/>
        </w:rPr>
        <w:t xml:space="preserve">п. 2.6 Порядка предложения о включении мероприятий,  связанных с празднованием памятных дат и юбилеев городов, улусов (районов), организаций, а также выдающихся деятелей </w:t>
      </w:r>
      <w:proofErr w:type="spellStart"/>
      <w:r w:rsidRPr="002E197C">
        <w:rPr>
          <w:rStyle w:val="s10"/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E197C">
        <w:rPr>
          <w:rStyle w:val="s10"/>
          <w:rFonts w:ascii="Times New Roman" w:hAnsi="Times New Roman" w:cs="Times New Roman"/>
          <w:bCs/>
          <w:sz w:val="24"/>
          <w:szCs w:val="24"/>
        </w:rPr>
        <w:t xml:space="preserve">(Я), утвержденного Указом Президента </w:t>
      </w:r>
      <w:proofErr w:type="spellStart"/>
      <w:r w:rsidRPr="002E197C">
        <w:rPr>
          <w:rStyle w:val="s10"/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E197C">
        <w:rPr>
          <w:rStyle w:val="s10"/>
          <w:rFonts w:ascii="Times New Roman" w:hAnsi="Times New Roman" w:cs="Times New Roman"/>
          <w:bCs/>
          <w:sz w:val="24"/>
          <w:szCs w:val="24"/>
        </w:rPr>
        <w:t xml:space="preserve">(Я) от 03.08.2011 г. № 850 </w:t>
      </w:r>
      <w:r w:rsidR="003D77D0" w:rsidRPr="002E197C">
        <w:rPr>
          <w:rStyle w:val="s10"/>
          <w:rFonts w:ascii="Times New Roman" w:hAnsi="Times New Roman" w:cs="Times New Roman"/>
          <w:bCs/>
          <w:sz w:val="24"/>
          <w:szCs w:val="24"/>
        </w:rPr>
        <w:t>ю</w:t>
      </w:r>
      <w:r w:rsidRPr="002E197C">
        <w:rPr>
          <w:rFonts w:ascii="Times New Roman" w:hAnsi="Times New Roman" w:cs="Times New Roman"/>
          <w:sz w:val="24"/>
          <w:szCs w:val="24"/>
        </w:rPr>
        <w:t>билейной датой для выдающихся деятелей, представителей науки, литературы и искусства, героев войны и труда, государственных деятелей, имеющих особые заслуги в социально-экономическом, политическом и духовно-культурном развитии республики (далее - деятель) - считать 50-летие и 75-летие со дня рождения, последующие десятилетия после 50-ти лет, в отношении умерших - 75-летие, 100-летие, далее через каждые 25 лет.</w:t>
      </w:r>
    </w:p>
    <w:p w:rsidR="000B0D01" w:rsidRPr="002E197C" w:rsidRDefault="000B0D01" w:rsidP="002E197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197C">
        <w:t>Юбилейной датой событий, городов, улусов (районов) считается 50-летие с начала образования и далее каждые 25 лет. При внесении предложений о праздновании на республиканском уровне юбилейных дат событий, городов, улусов (районов) подтверждение достоверности юбилейной даты осуществляется путем предоставления архивной справки из соответствующего государственного или муниципального архива в порядке, установленном </w:t>
      </w:r>
      <w:hyperlink r:id="rId5" w:anchor="/document/12137300/entry/400" w:history="1">
        <w:r w:rsidRPr="002E197C">
          <w:rPr>
            <w:rStyle w:val="a3"/>
            <w:color w:val="auto"/>
            <w:u w:val="none"/>
          </w:rPr>
          <w:t>законодательством</w:t>
        </w:r>
      </w:hyperlink>
      <w:r w:rsidRPr="002E197C">
        <w:t> об архивном деле.</w:t>
      </w:r>
    </w:p>
    <w:p w:rsidR="000B0D01" w:rsidRPr="002E197C" w:rsidRDefault="000B0D01" w:rsidP="002E197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E197C">
        <w:t>Юбилейными датами организаций, имеющих общереспубликанское значение, считаются 100-летие со дня основания и далее каждые 50 лет независимо от их организационно-право</w:t>
      </w:r>
      <w:r w:rsidR="003D77D0" w:rsidRPr="002E197C">
        <w:t xml:space="preserve">вой формы и формы собственности. </w:t>
      </w:r>
      <w:r w:rsidRPr="002E197C">
        <w:t xml:space="preserve"> </w:t>
      </w:r>
    </w:p>
    <w:p w:rsidR="00E13E82" w:rsidRDefault="00E13E82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</w:p>
    <w:p w:rsidR="000B0D01" w:rsidRPr="002E197C" w:rsidRDefault="00F7307B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  <w:r w:rsidRPr="002E197C">
        <w:rPr>
          <w:rStyle w:val="s10"/>
          <w:bCs/>
        </w:rPr>
        <w:t xml:space="preserve">В МР «Вилюйский улус (район) действует </w:t>
      </w:r>
      <w:r w:rsidR="00D05577" w:rsidRPr="002E197C">
        <w:rPr>
          <w:rStyle w:val="s10"/>
          <w:bCs/>
        </w:rPr>
        <w:t>Постановлени</w:t>
      </w:r>
      <w:r w:rsidRPr="002E197C">
        <w:rPr>
          <w:rStyle w:val="s10"/>
          <w:bCs/>
        </w:rPr>
        <w:t>е</w:t>
      </w:r>
      <w:r w:rsidR="00D05577" w:rsidRPr="002E197C">
        <w:rPr>
          <w:rStyle w:val="s10"/>
          <w:bCs/>
        </w:rPr>
        <w:t xml:space="preserve"> главы администрации МР «Вилюйский улус (район)» № 119 от 06.03.2015 г. «Об утверждении Положения о порядке проведения памятных дней и юбилейных мероприятий муниципальных учреждений и организаций, а также выдающихся деятелей в муниципальном районе «Вилюйский улус (район)»</w:t>
      </w:r>
      <w:r w:rsidRPr="002E197C">
        <w:rPr>
          <w:rStyle w:val="s10"/>
          <w:bCs/>
        </w:rPr>
        <w:t xml:space="preserve">. Согласно  п. 2.2 данного постановления памятные дни исторических событий, юбилея города, наслега, учреждений и организаций отмечаются с 50-летия со дня их основания, далее – через каждые 25 лет. П. 2.5 гласит, что с учетом исключительных заслуг в общественно – политическом, социально-экономическом и культурном развитии </w:t>
      </w:r>
      <w:r w:rsidR="00272649" w:rsidRPr="002E197C">
        <w:rPr>
          <w:rStyle w:val="s10"/>
          <w:bCs/>
        </w:rPr>
        <w:t>Вилюйского улуса (района) физических или юридических лиц, а также исторической важности событий с учетом мнения общественности распоряжение</w:t>
      </w:r>
      <w:r w:rsidR="00E13E82">
        <w:rPr>
          <w:rStyle w:val="s10"/>
          <w:bCs/>
        </w:rPr>
        <w:t xml:space="preserve">м </w:t>
      </w:r>
      <w:r w:rsidR="00272649" w:rsidRPr="002E197C">
        <w:rPr>
          <w:rStyle w:val="s10"/>
          <w:bCs/>
        </w:rPr>
        <w:lastRenderedPageBreak/>
        <w:t xml:space="preserve">главы улуса могут быть установлены памятные даты и юбилейные мероприятия муниципальных образований, муниципальных учреждений и организаций, а также выдающихся деятелей, не подпадающие под действие настоящего пункта, но с периодичностью не более 5 лет.  </w:t>
      </w:r>
    </w:p>
    <w:p w:rsidR="000B0D01" w:rsidRPr="002E197C" w:rsidRDefault="00272649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  <w:r w:rsidRPr="002E197C">
        <w:rPr>
          <w:rStyle w:val="s10"/>
          <w:bCs/>
        </w:rPr>
        <w:t xml:space="preserve">В соответствии с </w:t>
      </w:r>
      <w:r w:rsidR="00FD4DDC" w:rsidRPr="002E197C">
        <w:rPr>
          <w:rStyle w:val="s10"/>
          <w:bCs/>
        </w:rPr>
        <w:t>п. 2.1 предложения муниципальных образований, трудовых коллективов, общественных объединений об установлении и праздновании памятных дат и юбилейных мероприятий (с обоснованием) на следующий год вносятся на рассмотрение главы МР «Вилюйский улус (район)»</w:t>
      </w:r>
      <w:r w:rsidR="00476284" w:rsidRPr="002E197C">
        <w:rPr>
          <w:rStyle w:val="s10"/>
          <w:bCs/>
        </w:rPr>
        <w:t xml:space="preserve"> не позднее 01 октября текущего года.</w:t>
      </w:r>
    </w:p>
    <w:p w:rsidR="002E197C" w:rsidRPr="002E197C" w:rsidRDefault="002E197C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</w:p>
    <w:p w:rsidR="00476284" w:rsidRPr="002E197C" w:rsidRDefault="00476284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  <w:r w:rsidRPr="002E197C">
        <w:rPr>
          <w:rStyle w:val="s10"/>
          <w:bCs/>
        </w:rPr>
        <w:t xml:space="preserve">Также напоминаем, что представление на награждение ведомственными наградами </w:t>
      </w:r>
      <w:proofErr w:type="spellStart"/>
      <w:r w:rsidRPr="002E197C">
        <w:rPr>
          <w:rStyle w:val="s10"/>
          <w:bCs/>
        </w:rPr>
        <w:t>МОиН</w:t>
      </w:r>
      <w:proofErr w:type="spellEnd"/>
      <w:r w:rsidRPr="002E197C">
        <w:rPr>
          <w:rStyle w:val="s10"/>
          <w:bCs/>
        </w:rPr>
        <w:t xml:space="preserve"> </w:t>
      </w:r>
      <w:proofErr w:type="spellStart"/>
      <w:r w:rsidRPr="002E197C">
        <w:rPr>
          <w:rStyle w:val="s10"/>
          <w:bCs/>
        </w:rPr>
        <w:t>РС</w:t>
      </w:r>
      <w:proofErr w:type="spellEnd"/>
      <w:r w:rsidRPr="002E197C">
        <w:rPr>
          <w:rStyle w:val="s10"/>
          <w:bCs/>
        </w:rPr>
        <w:t xml:space="preserve">(Я), Министерства просвещения РФ за текущий год предоставляются в МКУ «Вилюйское УУО» при получении квоты из </w:t>
      </w:r>
      <w:proofErr w:type="spellStart"/>
      <w:r w:rsidRPr="002E197C">
        <w:rPr>
          <w:rStyle w:val="s10"/>
          <w:bCs/>
        </w:rPr>
        <w:t>МОиН</w:t>
      </w:r>
      <w:proofErr w:type="spellEnd"/>
      <w:r w:rsidRPr="002E197C">
        <w:rPr>
          <w:rStyle w:val="s10"/>
          <w:bCs/>
        </w:rPr>
        <w:t xml:space="preserve"> </w:t>
      </w:r>
      <w:proofErr w:type="spellStart"/>
      <w:r w:rsidRPr="002E197C">
        <w:rPr>
          <w:rStyle w:val="s10"/>
          <w:bCs/>
        </w:rPr>
        <w:t>РС</w:t>
      </w:r>
      <w:proofErr w:type="spellEnd"/>
      <w:r w:rsidRPr="002E197C">
        <w:rPr>
          <w:rStyle w:val="s10"/>
          <w:bCs/>
        </w:rPr>
        <w:t>(Я). К представлению прилагаются:</w:t>
      </w:r>
    </w:p>
    <w:p w:rsidR="00476284" w:rsidRPr="002E197C" w:rsidRDefault="00476284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  <w:r w:rsidRPr="002E197C">
        <w:rPr>
          <w:rStyle w:val="s10"/>
          <w:bCs/>
        </w:rPr>
        <w:t>- ходатайство на награждаемого;</w:t>
      </w:r>
    </w:p>
    <w:p w:rsidR="00476284" w:rsidRPr="002E197C" w:rsidRDefault="00476284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  <w:r w:rsidRPr="002E197C">
        <w:rPr>
          <w:rStyle w:val="s10"/>
          <w:bCs/>
        </w:rPr>
        <w:t>- наградной лист;</w:t>
      </w:r>
    </w:p>
    <w:p w:rsidR="00476284" w:rsidRPr="002E197C" w:rsidRDefault="00476284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  <w:r w:rsidRPr="002E197C">
        <w:rPr>
          <w:rStyle w:val="s10"/>
          <w:bCs/>
        </w:rPr>
        <w:t>- выписка из протокола общего собрания трудового коллектива</w:t>
      </w:r>
      <w:r w:rsidR="00FA16E8" w:rsidRPr="002E197C">
        <w:rPr>
          <w:rStyle w:val="s10"/>
          <w:bCs/>
        </w:rPr>
        <w:t>.</w:t>
      </w:r>
    </w:p>
    <w:p w:rsidR="00D616DD" w:rsidRPr="002E197C" w:rsidRDefault="00FA16E8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  <w:r w:rsidRPr="002E197C">
        <w:rPr>
          <w:rStyle w:val="s10"/>
          <w:bCs/>
        </w:rPr>
        <w:t xml:space="preserve">Претендент должен соответствовать требованиям положения о награде. Характеристика должна быть развернутой, индивидуальной, отражать работу представляемого к награде за последние 5 лет. Граждане, работающие по совместительству, а также уволенные (в том числе в связи с выходом на пенсию) не могут быть представлены к награждению ведомственными наградам. </w:t>
      </w:r>
    </w:p>
    <w:p w:rsidR="00FA16E8" w:rsidRPr="002E197C" w:rsidRDefault="00FA16E8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  <w:r w:rsidRPr="002E197C">
        <w:rPr>
          <w:rStyle w:val="s10"/>
          <w:bCs/>
        </w:rPr>
        <w:t xml:space="preserve">Убедительно просим соблюдать сроки внесения ходатайств на награждение: </w:t>
      </w:r>
    </w:p>
    <w:p w:rsidR="00FA16E8" w:rsidRPr="002E197C" w:rsidRDefault="00FA16E8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  <w:r w:rsidRPr="002E197C">
        <w:rPr>
          <w:rStyle w:val="s10"/>
          <w:bCs/>
        </w:rPr>
        <w:t xml:space="preserve">- ведомственными наградами Министерства просвещения РФ, </w:t>
      </w:r>
      <w:proofErr w:type="spellStart"/>
      <w:r w:rsidRPr="002E197C">
        <w:rPr>
          <w:rStyle w:val="s10"/>
          <w:bCs/>
        </w:rPr>
        <w:t>МОиН</w:t>
      </w:r>
      <w:proofErr w:type="spellEnd"/>
      <w:r w:rsidRPr="002E197C">
        <w:rPr>
          <w:rStyle w:val="s10"/>
          <w:bCs/>
        </w:rPr>
        <w:t xml:space="preserve"> </w:t>
      </w:r>
      <w:proofErr w:type="spellStart"/>
      <w:r w:rsidRPr="002E197C">
        <w:rPr>
          <w:rStyle w:val="s10"/>
          <w:bCs/>
        </w:rPr>
        <w:t>РС</w:t>
      </w:r>
      <w:proofErr w:type="spellEnd"/>
      <w:r w:rsidRPr="002E197C">
        <w:rPr>
          <w:rStyle w:val="s10"/>
          <w:bCs/>
        </w:rPr>
        <w:t xml:space="preserve">(Я), за текущий год при получении квоты из </w:t>
      </w:r>
      <w:proofErr w:type="spellStart"/>
      <w:r w:rsidRPr="002E197C">
        <w:rPr>
          <w:rStyle w:val="s10"/>
          <w:bCs/>
        </w:rPr>
        <w:t>МОиН</w:t>
      </w:r>
      <w:proofErr w:type="spellEnd"/>
      <w:r w:rsidRPr="002E197C">
        <w:rPr>
          <w:rStyle w:val="s10"/>
          <w:bCs/>
        </w:rPr>
        <w:t xml:space="preserve"> </w:t>
      </w:r>
      <w:proofErr w:type="spellStart"/>
      <w:r w:rsidRPr="002E197C">
        <w:rPr>
          <w:rStyle w:val="s10"/>
          <w:bCs/>
        </w:rPr>
        <w:t>РС</w:t>
      </w:r>
      <w:proofErr w:type="spellEnd"/>
      <w:r w:rsidRPr="002E197C">
        <w:rPr>
          <w:rStyle w:val="s10"/>
          <w:bCs/>
        </w:rPr>
        <w:t>(Я) в течение недели;</w:t>
      </w:r>
    </w:p>
    <w:p w:rsidR="00FA16E8" w:rsidRPr="002E197C" w:rsidRDefault="00FA16E8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  <w:r w:rsidRPr="002E197C">
        <w:rPr>
          <w:rStyle w:val="s10"/>
          <w:bCs/>
        </w:rPr>
        <w:t>- муниципальными знаками за месяц до даты вручения;</w:t>
      </w:r>
    </w:p>
    <w:p w:rsidR="00FA16E8" w:rsidRPr="002E197C" w:rsidRDefault="00FA16E8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  <w:r w:rsidRPr="002E197C">
        <w:rPr>
          <w:rStyle w:val="s10"/>
          <w:bCs/>
        </w:rPr>
        <w:t xml:space="preserve">- почётной грамотой и благодарственным письмом МКУ «Вилюйское УУО» за 10 </w:t>
      </w:r>
      <w:r w:rsidR="002E197C">
        <w:rPr>
          <w:rStyle w:val="s10"/>
          <w:bCs/>
        </w:rPr>
        <w:t xml:space="preserve">рабочих </w:t>
      </w:r>
      <w:r w:rsidRPr="002E197C">
        <w:rPr>
          <w:rStyle w:val="s10"/>
          <w:bCs/>
        </w:rPr>
        <w:t xml:space="preserve">дней. </w:t>
      </w:r>
    </w:p>
    <w:p w:rsidR="00FA16E8" w:rsidRPr="00EC6E43" w:rsidRDefault="002E197C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  <w:u w:val="single"/>
        </w:rPr>
      </w:pPr>
      <w:r w:rsidRPr="00EC6E43">
        <w:rPr>
          <w:rStyle w:val="s10"/>
          <w:bCs/>
          <w:u w:val="single"/>
        </w:rPr>
        <w:t>П</w:t>
      </w:r>
      <w:r w:rsidR="00FA16E8" w:rsidRPr="00EC6E43">
        <w:rPr>
          <w:rStyle w:val="s10"/>
          <w:bCs/>
          <w:u w:val="single"/>
        </w:rPr>
        <w:t xml:space="preserve">редставление награждением </w:t>
      </w:r>
      <w:r w:rsidRPr="00EC6E43">
        <w:rPr>
          <w:rStyle w:val="s10"/>
          <w:bCs/>
          <w:u w:val="single"/>
        </w:rPr>
        <w:t>знаками, грамотами администрации МР «Вилюйский улус (район)», МО «Город Вилюйск» и других ведомств проходит через наградную комиссию МКУ «Вилюйское УУО». Внесенные напрямую представления не рассматриваются.</w:t>
      </w:r>
    </w:p>
    <w:p w:rsidR="00FA16E8" w:rsidRPr="002E197C" w:rsidRDefault="00FA16E8" w:rsidP="002E197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</w:p>
    <w:p w:rsidR="00D616DD" w:rsidRPr="002E197C" w:rsidRDefault="00D616DD" w:rsidP="00D616DD">
      <w:pPr>
        <w:pStyle w:val="s15"/>
        <w:shd w:val="clear" w:color="auto" w:fill="FFFFFF"/>
        <w:spacing w:before="0" w:beforeAutospacing="0" w:after="0" w:afterAutospacing="0"/>
        <w:ind w:left="-567" w:firstLine="709"/>
        <w:jc w:val="both"/>
        <w:rPr>
          <w:rStyle w:val="s10"/>
          <w:b/>
          <w:bCs/>
        </w:rPr>
      </w:pPr>
    </w:p>
    <w:p w:rsidR="00D616DD" w:rsidRDefault="00D616DD" w:rsidP="00D616DD">
      <w:pPr>
        <w:pStyle w:val="s15"/>
        <w:shd w:val="clear" w:color="auto" w:fill="FFFFFF"/>
        <w:spacing w:before="0" w:beforeAutospacing="0" w:after="0" w:afterAutospacing="0"/>
        <w:ind w:left="-567" w:firstLine="709"/>
        <w:jc w:val="both"/>
        <w:rPr>
          <w:rStyle w:val="s10"/>
          <w:b/>
          <w:bCs/>
        </w:rPr>
      </w:pPr>
    </w:p>
    <w:p w:rsidR="002E197C" w:rsidRDefault="002E197C" w:rsidP="00D616DD">
      <w:pPr>
        <w:pStyle w:val="s15"/>
        <w:shd w:val="clear" w:color="auto" w:fill="FFFFFF"/>
        <w:spacing w:before="0" w:beforeAutospacing="0" w:after="0" w:afterAutospacing="0"/>
        <w:ind w:left="-567" w:firstLine="709"/>
        <w:jc w:val="both"/>
        <w:rPr>
          <w:rStyle w:val="s10"/>
          <w:b/>
          <w:bCs/>
        </w:rPr>
      </w:pPr>
    </w:p>
    <w:p w:rsidR="002E197C" w:rsidRDefault="002E197C" w:rsidP="00D616DD">
      <w:pPr>
        <w:pStyle w:val="s15"/>
        <w:shd w:val="clear" w:color="auto" w:fill="FFFFFF"/>
        <w:spacing w:before="0" w:beforeAutospacing="0" w:after="0" w:afterAutospacing="0"/>
        <w:ind w:left="-567" w:firstLine="709"/>
        <w:jc w:val="both"/>
        <w:rPr>
          <w:rStyle w:val="s10"/>
          <w:b/>
          <w:bCs/>
        </w:rPr>
      </w:pPr>
    </w:p>
    <w:p w:rsidR="00D616DD" w:rsidRPr="001313C6" w:rsidRDefault="00D616DD" w:rsidP="00D616DD">
      <w:pPr>
        <w:pStyle w:val="s15"/>
        <w:shd w:val="clear" w:color="auto" w:fill="FFFFFF"/>
        <w:spacing w:before="0" w:beforeAutospacing="0" w:after="0" w:afterAutospacing="0"/>
        <w:ind w:left="-567" w:firstLine="709"/>
        <w:jc w:val="both"/>
        <w:rPr>
          <w:shd w:val="clear" w:color="auto" w:fill="FFFFFF"/>
        </w:rPr>
      </w:pPr>
    </w:p>
    <w:p w:rsidR="00B3051A" w:rsidRPr="001D1395" w:rsidRDefault="00660E29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</w:t>
      </w:r>
      <w:r w:rsidR="00BC51DC" w:rsidRPr="001D13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="00B3051A" w:rsidRPr="001D13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чальник                                          </w:t>
      </w:r>
      <w:r w:rsidR="00886098" w:rsidRPr="001D13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</w:t>
      </w:r>
      <w:r w:rsidR="00B3051A" w:rsidRPr="001D13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      Н.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М. Семёнова</w:t>
      </w:r>
    </w:p>
    <w:p w:rsidR="00BC51DC" w:rsidRPr="001D1395" w:rsidRDefault="00BC51DC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8456E" w:rsidRDefault="00C8456E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660E29" w:rsidRDefault="00660E29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660E29" w:rsidRDefault="00660E29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660E29" w:rsidRDefault="00660E29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1B56A8" w:rsidRDefault="001B56A8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660E29" w:rsidRDefault="00660E29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BC51DC" w:rsidRPr="001D1395" w:rsidRDefault="00BC51DC" w:rsidP="00BC51DC">
      <w:pPr>
        <w:rPr>
          <w:rFonts w:ascii="Times New Roman" w:hAnsi="Times New Roman" w:cs="Times New Roman"/>
          <w:sz w:val="20"/>
          <w:szCs w:val="20"/>
        </w:rPr>
      </w:pPr>
      <w:r w:rsidRPr="001D139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Атласова В.И. 43173</w:t>
      </w:r>
    </w:p>
    <w:sectPr w:rsidR="00BC51DC" w:rsidRPr="001D1395" w:rsidSect="0066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F46"/>
    <w:rsid w:val="000354A1"/>
    <w:rsid w:val="000B0D01"/>
    <w:rsid w:val="001313C6"/>
    <w:rsid w:val="00131DC8"/>
    <w:rsid w:val="001B56A8"/>
    <w:rsid w:val="001D1395"/>
    <w:rsid w:val="00272649"/>
    <w:rsid w:val="002E197C"/>
    <w:rsid w:val="003033A5"/>
    <w:rsid w:val="003A5CF3"/>
    <w:rsid w:val="003D77D0"/>
    <w:rsid w:val="003E0BD3"/>
    <w:rsid w:val="004163F6"/>
    <w:rsid w:val="00476284"/>
    <w:rsid w:val="004F7FAC"/>
    <w:rsid w:val="005037B3"/>
    <w:rsid w:val="0055188E"/>
    <w:rsid w:val="005A6A56"/>
    <w:rsid w:val="00610FE5"/>
    <w:rsid w:val="00660E29"/>
    <w:rsid w:val="007C4C43"/>
    <w:rsid w:val="00832F0A"/>
    <w:rsid w:val="00876583"/>
    <w:rsid w:val="00886098"/>
    <w:rsid w:val="00896DE2"/>
    <w:rsid w:val="0099142B"/>
    <w:rsid w:val="009A2B9B"/>
    <w:rsid w:val="009F0606"/>
    <w:rsid w:val="00A271A3"/>
    <w:rsid w:val="00A86F46"/>
    <w:rsid w:val="00B3051A"/>
    <w:rsid w:val="00BC51DC"/>
    <w:rsid w:val="00C168AF"/>
    <w:rsid w:val="00C8456E"/>
    <w:rsid w:val="00CE78C7"/>
    <w:rsid w:val="00D05577"/>
    <w:rsid w:val="00D616DD"/>
    <w:rsid w:val="00D805AA"/>
    <w:rsid w:val="00E13E82"/>
    <w:rsid w:val="00EB76E9"/>
    <w:rsid w:val="00EC6E43"/>
    <w:rsid w:val="00F7307B"/>
    <w:rsid w:val="00F92BD8"/>
    <w:rsid w:val="00FA16E8"/>
    <w:rsid w:val="00FD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86F46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6F46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s15">
    <w:name w:val="s_15"/>
    <w:basedOn w:val="a"/>
    <w:rsid w:val="005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5188E"/>
  </w:style>
  <w:style w:type="character" w:customStyle="1" w:styleId="highlightsearch">
    <w:name w:val="highlightsearch"/>
    <w:basedOn w:val="a0"/>
    <w:rsid w:val="0055188E"/>
  </w:style>
  <w:style w:type="paragraph" w:customStyle="1" w:styleId="s9">
    <w:name w:val="s_9"/>
    <w:basedOn w:val="a"/>
    <w:rsid w:val="005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188E"/>
    <w:rPr>
      <w:color w:val="0000FF"/>
      <w:u w:val="single"/>
    </w:rPr>
  </w:style>
  <w:style w:type="character" w:styleId="a4">
    <w:name w:val="Emphasis"/>
    <w:basedOn w:val="a0"/>
    <w:uiPriority w:val="20"/>
    <w:qFormat/>
    <w:rsid w:val="0055188E"/>
    <w:rPr>
      <w:i/>
      <w:iCs/>
    </w:rPr>
  </w:style>
  <w:style w:type="paragraph" w:customStyle="1" w:styleId="s1">
    <w:name w:val="s_1"/>
    <w:basedOn w:val="a"/>
    <w:rsid w:val="005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40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VERA-yrist</dc:creator>
  <cp:keywords/>
  <dc:description/>
  <cp:lastModifiedBy>VERA-yrist</cp:lastModifiedBy>
  <cp:revision>20</cp:revision>
  <cp:lastPrinted>2019-09-20T03:04:00Z</cp:lastPrinted>
  <dcterms:created xsi:type="dcterms:W3CDTF">2019-04-26T06:03:00Z</dcterms:created>
  <dcterms:modified xsi:type="dcterms:W3CDTF">2019-12-19T02:21:00Z</dcterms:modified>
</cp:coreProperties>
</file>